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方正小标宋简体" w:hAnsi="方正小标宋简体" w:eastAsia="方正小标宋简体" w:cs="Times New Roman"/>
          <w:sz w:val="44"/>
          <w:szCs w:val="44"/>
          <w:lang w:eastAsia="zh-CN"/>
        </w:rPr>
      </w:pPr>
      <w:bookmarkStart w:id="0" w:name="_Hlk535674798"/>
      <w:bookmarkEnd w:id="0"/>
      <w:r>
        <w:rPr>
          <w:rFonts w:hint="eastAsia" w:ascii="方正小标宋简体" w:hAnsi="方正小标宋简体" w:eastAsia="方正小标宋简体" w:cs="Times New Roman"/>
          <w:sz w:val="44"/>
          <w:szCs w:val="44"/>
        </w:rPr>
        <w:t>土地供后评价指标方案</w:t>
      </w:r>
      <w:r>
        <w:rPr>
          <w:rFonts w:hint="eastAsia" w:ascii="方正小标宋简体" w:hAnsi="方正小标宋简体" w:eastAsia="方正小标宋简体" w:cs="Times New Roman"/>
          <w:sz w:val="44"/>
          <w:szCs w:val="44"/>
          <w:lang w:eastAsia="zh-CN"/>
        </w:rPr>
        <w:t>（</w:t>
      </w:r>
      <w:r>
        <w:rPr>
          <w:rFonts w:hint="eastAsia" w:ascii="方正小标宋简体" w:hAnsi="方正小标宋简体" w:eastAsia="方正小标宋简体" w:cs="Times New Roman"/>
          <w:sz w:val="44"/>
          <w:szCs w:val="44"/>
          <w:lang w:val="en-US" w:eastAsia="zh-CN"/>
        </w:rPr>
        <w:t>初稿</w:t>
      </w:r>
      <w:bookmarkStart w:id="2" w:name="_GoBack"/>
      <w:bookmarkEnd w:id="2"/>
      <w:r>
        <w:rPr>
          <w:rFonts w:hint="eastAsia" w:ascii="方正小标宋简体" w:hAnsi="方正小标宋简体" w:eastAsia="方正小标宋简体" w:cs="Times New Roman"/>
          <w:sz w:val="44"/>
          <w:szCs w:val="44"/>
          <w:lang w:eastAsia="zh-CN"/>
        </w:rPr>
        <w:t>）</w:t>
      </w:r>
    </w:p>
    <w:p>
      <w:pPr>
        <w:spacing w:line="640" w:lineRule="exact"/>
        <w:rPr>
          <w:rFonts w:hint="eastAsia" w:ascii="方正小标宋简体" w:hAnsi="方正小标宋简体" w:eastAsia="方正小标宋简体" w:cs="Times New Roman"/>
          <w:color w:val="FF0000"/>
          <w:sz w:val="28"/>
          <w:szCs w:val="32"/>
        </w:rPr>
      </w:pPr>
      <w:r>
        <w:rPr>
          <w:rFonts w:hint="eastAsia" w:ascii="方正小标宋简体" w:hAnsi="方正小标宋简体" w:eastAsia="方正小标宋简体" w:cs="Times New Roman"/>
          <w:color w:val="FF0000"/>
          <w:sz w:val="28"/>
          <w:szCs w:val="32"/>
        </w:rPr>
        <w:t>说明：主导产业</w:t>
      </w:r>
      <w:r>
        <w:rPr>
          <w:rFonts w:hint="eastAsia" w:ascii="方正小标宋简体" w:hAnsi="方正小标宋简体" w:eastAsia="方正小标宋简体" w:cs="Times New Roman"/>
          <w:color w:val="FF0000"/>
          <w:sz w:val="28"/>
          <w:szCs w:val="32"/>
          <w:lang w:val="en-US" w:eastAsia="zh-CN"/>
        </w:rPr>
        <w:t>为</w:t>
      </w:r>
      <w:r>
        <w:rPr>
          <w:rFonts w:hint="eastAsia" w:ascii="方正小标宋简体" w:hAnsi="方正小标宋简体" w:eastAsia="方正小标宋简体" w:cs="Times New Roman"/>
          <w:color w:val="FF0000"/>
          <w:sz w:val="28"/>
          <w:szCs w:val="32"/>
        </w:rPr>
        <w:t>人工智能、数字经济、生物工程等“泛信息化产业”</w:t>
      </w:r>
      <w:r>
        <w:rPr>
          <w:rFonts w:hint="eastAsia" w:ascii="方正小标宋简体" w:hAnsi="方正小标宋简体" w:eastAsia="方正小标宋简体" w:cs="Times New Roman"/>
          <w:color w:val="FF0000"/>
          <w:sz w:val="28"/>
          <w:szCs w:val="32"/>
          <w:lang w:eastAsia="zh-CN"/>
        </w:rPr>
        <w:t>，</w:t>
      </w:r>
      <w:r>
        <w:rPr>
          <w:rFonts w:hint="eastAsia" w:ascii="方正小标宋简体" w:hAnsi="方正小标宋简体" w:eastAsia="方正小标宋简体" w:cs="Times New Roman"/>
          <w:color w:val="FF0000"/>
          <w:sz w:val="28"/>
          <w:szCs w:val="32"/>
          <w:lang w:val="en-US" w:eastAsia="zh-CN"/>
        </w:rPr>
        <w:t>根据</w:t>
      </w:r>
      <w:r>
        <w:rPr>
          <w:rFonts w:hint="eastAsia" w:ascii="方正小标宋简体" w:hAnsi="方正小标宋简体" w:eastAsia="方正小标宋简体" w:cs="Times New Roman"/>
          <w:color w:val="FF0000"/>
          <w:sz w:val="28"/>
          <w:szCs w:val="32"/>
        </w:rPr>
        <w:t>供后评价</w:t>
      </w:r>
      <w:r>
        <w:rPr>
          <w:rFonts w:hint="eastAsia" w:ascii="方正小标宋简体" w:hAnsi="方正小标宋简体" w:eastAsia="方正小标宋简体" w:cs="Times New Roman"/>
          <w:color w:val="FF0000"/>
          <w:sz w:val="28"/>
          <w:szCs w:val="32"/>
          <w:lang w:val="en-US" w:eastAsia="zh-CN"/>
        </w:rPr>
        <w:t>实施细则，划入新一代信息技术领域</w:t>
      </w:r>
      <w:r>
        <w:rPr>
          <w:rFonts w:hint="eastAsia" w:ascii="方正小标宋简体" w:hAnsi="方正小标宋简体" w:eastAsia="方正小标宋简体" w:cs="Times New Roman"/>
          <w:color w:val="FF0000"/>
          <w:sz w:val="28"/>
          <w:szCs w:val="32"/>
        </w:rPr>
        <w:t>，项目供后评价时间为202</w:t>
      </w:r>
      <w:r>
        <w:rPr>
          <w:rFonts w:hint="eastAsia" w:ascii="方正小标宋简体" w:hAnsi="方正小标宋简体" w:eastAsia="方正小标宋简体" w:cs="Times New Roman"/>
          <w:color w:val="FF0000"/>
          <w:sz w:val="28"/>
          <w:szCs w:val="32"/>
          <w:lang w:val="en-US" w:eastAsia="zh-CN"/>
        </w:rPr>
        <w:t>8</w:t>
      </w:r>
      <w:r>
        <w:rPr>
          <w:rFonts w:hint="eastAsia" w:ascii="方正小标宋简体" w:hAnsi="方正小标宋简体" w:eastAsia="方正小标宋简体" w:cs="Times New Roman"/>
          <w:color w:val="FF0000"/>
          <w:sz w:val="28"/>
          <w:szCs w:val="32"/>
        </w:rPr>
        <w:t>，评价202</w:t>
      </w:r>
      <w:r>
        <w:rPr>
          <w:rFonts w:hint="eastAsia" w:ascii="方正小标宋简体" w:hAnsi="方正小标宋简体" w:eastAsia="方正小标宋简体" w:cs="Times New Roman"/>
          <w:color w:val="FF0000"/>
          <w:sz w:val="28"/>
          <w:szCs w:val="32"/>
          <w:lang w:val="en-US" w:eastAsia="zh-CN"/>
        </w:rPr>
        <w:t>7</w:t>
      </w:r>
      <w:r>
        <w:rPr>
          <w:rFonts w:hint="eastAsia" w:ascii="方正小标宋简体" w:hAnsi="方正小标宋简体" w:eastAsia="方正小标宋简体" w:cs="Times New Roman"/>
          <w:color w:val="FF0000"/>
          <w:sz w:val="28"/>
          <w:szCs w:val="32"/>
        </w:rPr>
        <w:t>年指标完成情况</w:t>
      </w:r>
      <w:r>
        <w:rPr>
          <w:rFonts w:hint="eastAsia" w:ascii="方正小标宋简体" w:hAnsi="方正小标宋简体" w:eastAsia="方正小标宋简体" w:cs="Times New Roman"/>
          <w:color w:val="FF0000"/>
          <w:sz w:val="28"/>
          <w:szCs w:val="32"/>
          <w:lang w:val="en-US" w:eastAsia="zh-CN"/>
        </w:rPr>
        <w:t>。</w:t>
      </w:r>
      <w:r>
        <w:rPr>
          <w:rFonts w:hint="eastAsia" w:ascii="方正小标宋简体" w:hAnsi="方正小标宋简体" w:eastAsia="方正小标宋简体" w:cs="Times New Roman"/>
          <w:color w:val="FF0000"/>
          <w:sz w:val="28"/>
          <w:szCs w:val="32"/>
          <w:lang w:eastAsia="zh-CN"/>
        </w:rPr>
        <w:t>（</w:t>
      </w:r>
      <w:r>
        <w:rPr>
          <w:rFonts w:hint="eastAsia" w:ascii="方正小标宋简体" w:hAnsi="方正小标宋简体" w:eastAsia="方正小标宋简体" w:cs="Times New Roman"/>
          <w:color w:val="FF0000"/>
          <w:sz w:val="28"/>
          <w:szCs w:val="32"/>
        </w:rPr>
        <w:t>按照《细则》要求，自土地交地确认书签订之日起算，原则上不超过6年进行评价）</w:t>
      </w:r>
    </w:p>
    <w:p>
      <w:pPr>
        <w:outlineLvl w:val="0"/>
        <w:rPr>
          <w:rFonts w:hint="eastAsia" w:ascii="Times New Roman" w:hAnsi="Times New Roman" w:eastAsia="黑体" w:cs="Times New Roman"/>
          <w:sz w:val="32"/>
        </w:rPr>
      </w:pPr>
      <w:r>
        <w:rPr>
          <w:rFonts w:ascii="Times New Roman" w:hAnsi="Times New Roman" w:eastAsia="黑体" w:cs="Times New Roman"/>
          <w:sz w:val="32"/>
        </w:rPr>
        <w:t>一、</w:t>
      </w:r>
      <w:r>
        <w:rPr>
          <w:rFonts w:hint="eastAsia" w:ascii="Times New Roman" w:hAnsi="Times New Roman" w:eastAsia="黑体" w:cs="Times New Roman"/>
          <w:sz w:val="32"/>
        </w:rPr>
        <w:t>指标体系及计算标准</w:t>
      </w:r>
    </w:p>
    <w:tbl>
      <w:tblPr>
        <w:tblStyle w:val="4"/>
        <w:tblW w:w="13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751"/>
        <w:gridCol w:w="1414"/>
        <w:gridCol w:w="850"/>
        <w:gridCol w:w="863"/>
        <w:gridCol w:w="3815"/>
        <w:gridCol w:w="1701"/>
        <w:gridCol w:w="1559"/>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blHeader/>
          <w:jc w:val="center"/>
        </w:trPr>
        <w:tc>
          <w:tcPr>
            <w:tcW w:w="949" w:type="dxa"/>
            <w:vAlign w:val="center"/>
          </w:tcPr>
          <w:p>
            <w:pPr>
              <w:pStyle w:val="6"/>
              <w:jc w:val="center"/>
              <w:rPr>
                <w:rFonts w:ascii="Times New Roman" w:hAnsi="Times New Roman" w:cs="Times New Roman"/>
                <w:b/>
                <w:sz w:val="18"/>
                <w:szCs w:val="18"/>
              </w:rPr>
            </w:pPr>
            <w:r>
              <w:rPr>
                <w:rFonts w:ascii="Times New Roman" w:hAnsi="Times New Roman" w:cs="Times New Roman"/>
                <w:b/>
                <w:bCs/>
                <w:sz w:val="18"/>
                <w:szCs w:val="18"/>
              </w:rPr>
              <w:t>一级指标</w:t>
            </w:r>
          </w:p>
        </w:tc>
        <w:tc>
          <w:tcPr>
            <w:tcW w:w="751" w:type="dxa"/>
            <w:vAlign w:val="center"/>
          </w:tcPr>
          <w:p>
            <w:pPr>
              <w:pStyle w:val="6"/>
              <w:jc w:val="center"/>
              <w:rPr>
                <w:rFonts w:ascii="Times New Roman" w:hAnsi="Times New Roman" w:cs="Times New Roman"/>
                <w:b/>
                <w:sz w:val="18"/>
                <w:szCs w:val="18"/>
              </w:rPr>
            </w:pPr>
            <w:r>
              <w:rPr>
                <w:rFonts w:ascii="Times New Roman" w:hAnsi="Times New Roman" w:cs="Times New Roman"/>
                <w:b/>
                <w:bCs/>
                <w:sz w:val="18"/>
                <w:szCs w:val="18"/>
              </w:rPr>
              <w:t>权重</w:t>
            </w:r>
          </w:p>
        </w:tc>
        <w:tc>
          <w:tcPr>
            <w:tcW w:w="1414" w:type="dxa"/>
            <w:vAlign w:val="center"/>
          </w:tcPr>
          <w:p>
            <w:pPr>
              <w:pStyle w:val="6"/>
              <w:jc w:val="center"/>
              <w:rPr>
                <w:rFonts w:ascii="Times New Roman" w:hAnsi="Times New Roman" w:cs="Times New Roman"/>
                <w:b/>
                <w:sz w:val="18"/>
                <w:szCs w:val="18"/>
              </w:rPr>
            </w:pPr>
            <w:r>
              <w:rPr>
                <w:rFonts w:ascii="Times New Roman" w:hAnsi="Times New Roman" w:cs="Times New Roman"/>
                <w:b/>
                <w:sz w:val="18"/>
                <w:szCs w:val="18"/>
              </w:rPr>
              <w:t>二级指标</w:t>
            </w:r>
          </w:p>
        </w:tc>
        <w:tc>
          <w:tcPr>
            <w:tcW w:w="850" w:type="dxa"/>
            <w:vAlign w:val="center"/>
          </w:tcPr>
          <w:p>
            <w:pPr>
              <w:pStyle w:val="6"/>
              <w:jc w:val="center"/>
              <w:rPr>
                <w:rFonts w:ascii="Times New Roman" w:hAnsi="Times New Roman" w:cs="Times New Roman"/>
                <w:b/>
                <w:sz w:val="18"/>
                <w:szCs w:val="18"/>
              </w:rPr>
            </w:pPr>
            <w:r>
              <w:rPr>
                <w:rFonts w:ascii="Times New Roman" w:hAnsi="Times New Roman" w:cs="Times New Roman"/>
                <w:b/>
                <w:sz w:val="18"/>
                <w:szCs w:val="18"/>
              </w:rPr>
              <w:t>权重</w:t>
            </w:r>
          </w:p>
        </w:tc>
        <w:tc>
          <w:tcPr>
            <w:tcW w:w="863" w:type="dxa"/>
            <w:vAlign w:val="center"/>
          </w:tcPr>
          <w:p>
            <w:pPr>
              <w:pStyle w:val="6"/>
              <w:jc w:val="center"/>
              <w:rPr>
                <w:rFonts w:hint="eastAsia" w:ascii="Times New Roman" w:hAnsi="Times New Roman" w:cs="Times New Roman"/>
                <w:b/>
                <w:sz w:val="18"/>
                <w:szCs w:val="18"/>
              </w:rPr>
            </w:pPr>
            <w:r>
              <w:rPr>
                <w:rFonts w:hint="eastAsia" w:ascii="Times New Roman" w:hAnsi="Times New Roman" w:cs="Times New Roman"/>
                <w:b/>
                <w:sz w:val="18"/>
                <w:szCs w:val="18"/>
              </w:rPr>
              <w:t>建议理想值</w:t>
            </w:r>
          </w:p>
        </w:tc>
        <w:tc>
          <w:tcPr>
            <w:tcW w:w="3815" w:type="dxa"/>
            <w:vAlign w:val="center"/>
          </w:tcPr>
          <w:p>
            <w:pPr>
              <w:pStyle w:val="6"/>
              <w:jc w:val="center"/>
              <w:rPr>
                <w:rFonts w:ascii="Times New Roman" w:hAnsi="Times New Roman" w:cs="Times New Roman"/>
                <w:b/>
                <w:sz w:val="18"/>
                <w:szCs w:val="18"/>
              </w:rPr>
            </w:pPr>
            <w:r>
              <w:rPr>
                <w:rFonts w:hint="eastAsia" w:ascii="Times New Roman" w:hAnsi="Times New Roman" w:cs="Times New Roman"/>
                <w:b/>
                <w:sz w:val="18"/>
                <w:szCs w:val="18"/>
              </w:rPr>
              <w:t>打分或</w:t>
            </w:r>
            <w:r>
              <w:rPr>
                <w:rFonts w:ascii="Times New Roman" w:hAnsi="Times New Roman" w:cs="Times New Roman"/>
                <w:b/>
                <w:sz w:val="18"/>
                <w:szCs w:val="18"/>
              </w:rPr>
              <w:t>计算标准</w:t>
            </w:r>
          </w:p>
        </w:tc>
        <w:tc>
          <w:tcPr>
            <w:tcW w:w="1701" w:type="dxa"/>
            <w:vAlign w:val="center"/>
          </w:tcPr>
          <w:p>
            <w:pPr>
              <w:pStyle w:val="6"/>
              <w:jc w:val="center"/>
              <w:rPr>
                <w:rFonts w:ascii="Times New Roman" w:hAnsi="Times New Roman" w:cs="Times New Roman"/>
                <w:b/>
                <w:sz w:val="18"/>
                <w:szCs w:val="18"/>
              </w:rPr>
            </w:pPr>
            <w:r>
              <w:rPr>
                <w:rFonts w:hint="eastAsia" w:ascii="Times New Roman" w:hAnsi="Times New Roman" w:cs="Times New Roman"/>
                <w:b/>
                <w:sz w:val="18"/>
                <w:szCs w:val="18"/>
              </w:rPr>
              <w:t>得分结果</w:t>
            </w:r>
            <w:r>
              <w:rPr>
                <w:rFonts w:ascii="Times New Roman" w:hAnsi="Times New Roman" w:cs="Times New Roman"/>
                <w:b/>
                <w:sz w:val="18"/>
                <w:szCs w:val="18"/>
              </w:rPr>
              <w:t>计算</w:t>
            </w:r>
          </w:p>
        </w:tc>
        <w:tc>
          <w:tcPr>
            <w:tcW w:w="1559" w:type="dxa"/>
            <w:vAlign w:val="center"/>
          </w:tcPr>
          <w:p>
            <w:pPr>
              <w:pStyle w:val="6"/>
              <w:jc w:val="center"/>
              <w:rPr>
                <w:rFonts w:ascii="Times New Roman" w:hAnsi="Times New Roman" w:cs="Times New Roman"/>
                <w:b/>
                <w:sz w:val="18"/>
                <w:szCs w:val="18"/>
              </w:rPr>
            </w:pPr>
            <w:r>
              <w:rPr>
                <w:rFonts w:hint="eastAsia" w:ascii="Times New Roman" w:hAnsi="Times New Roman" w:cs="Times New Roman"/>
                <w:b/>
                <w:sz w:val="18"/>
                <w:szCs w:val="18"/>
              </w:rPr>
              <w:t>负责部门</w:t>
            </w:r>
          </w:p>
        </w:tc>
        <w:tc>
          <w:tcPr>
            <w:tcW w:w="1699" w:type="dxa"/>
            <w:vAlign w:val="center"/>
          </w:tcPr>
          <w:p>
            <w:pPr>
              <w:pStyle w:val="6"/>
              <w:jc w:val="center"/>
              <w:rPr>
                <w:sz w:val="18"/>
                <w:szCs w:val="18"/>
              </w:rPr>
            </w:pPr>
            <w:r>
              <w:rPr>
                <w:rFonts w:hint="eastAsia" w:ascii="Times New Roman" w:hAnsi="Times New Roman" w:cs="Times New Roman"/>
                <w:b/>
                <w:sz w:val="18"/>
                <w:szCs w:val="18"/>
              </w:rPr>
              <w:t>二级</w:t>
            </w:r>
            <w:r>
              <w:rPr>
                <w:rFonts w:ascii="Times New Roman" w:hAnsi="Times New Roman" w:cs="Times New Roman"/>
                <w:b/>
                <w:sz w:val="18"/>
                <w:szCs w:val="18"/>
              </w:rPr>
              <w:t>指标解释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949" w:type="dxa"/>
            <w:vMerge w:val="restart"/>
            <w:vAlign w:val="center"/>
          </w:tcPr>
          <w:p>
            <w:pPr>
              <w:pStyle w:val="6"/>
              <w:jc w:val="center"/>
              <w:rPr>
                <w:rFonts w:ascii="Times New Roman" w:hAnsi="Times New Roman" w:cs="Times New Roman"/>
                <w:b/>
                <w:sz w:val="18"/>
                <w:szCs w:val="18"/>
              </w:rPr>
            </w:pPr>
            <w:r>
              <w:rPr>
                <w:rFonts w:ascii="Times New Roman" w:hAnsi="Times New Roman" w:cs="Times New Roman"/>
                <w:b/>
                <w:sz w:val="18"/>
                <w:szCs w:val="18"/>
              </w:rPr>
              <w:t>园区建设</w:t>
            </w:r>
          </w:p>
        </w:tc>
        <w:tc>
          <w:tcPr>
            <w:tcW w:w="751" w:type="dxa"/>
            <w:vMerge w:val="restart"/>
            <w:vAlign w:val="center"/>
          </w:tcPr>
          <w:p>
            <w:pPr>
              <w:pStyle w:val="6"/>
              <w:jc w:val="center"/>
              <w:rPr>
                <w:rFonts w:ascii="Times New Roman" w:hAnsi="Times New Roman" w:cs="Times New Roman"/>
                <w:b/>
                <w:sz w:val="18"/>
                <w:szCs w:val="18"/>
              </w:rPr>
            </w:pPr>
            <w:r>
              <w:rPr>
                <w:rFonts w:hint="eastAsia" w:ascii="Times New Roman" w:hAnsi="Times New Roman" w:cs="Times New Roman"/>
                <w:b/>
                <w:sz w:val="18"/>
                <w:szCs w:val="18"/>
              </w:rPr>
              <w:t>20%</w:t>
            </w:r>
          </w:p>
        </w:tc>
        <w:tc>
          <w:tcPr>
            <w:tcW w:w="1414" w:type="dxa"/>
            <w:vAlign w:val="center"/>
          </w:tcPr>
          <w:p>
            <w:pPr>
              <w:pStyle w:val="6"/>
              <w:jc w:val="center"/>
              <w:rPr>
                <w:rFonts w:ascii="Times New Roman" w:hAnsi="Times New Roman" w:cs="Times New Roman"/>
                <w:sz w:val="18"/>
                <w:szCs w:val="18"/>
              </w:rPr>
            </w:pPr>
            <w:r>
              <w:rPr>
                <w:rFonts w:ascii="Times New Roman" w:hAnsi="Times New Roman" w:cs="Times New Roman"/>
                <w:sz w:val="18"/>
                <w:szCs w:val="18"/>
              </w:rPr>
              <w:t>建设进度</w:t>
            </w:r>
          </w:p>
          <w:p>
            <w:pPr>
              <w:pStyle w:val="6"/>
              <w:jc w:val="center"/>
              <w:rPr>
                <w:rFonts w:hint="eastAsia" w:ascii="Times New Roman" w:hAnsi="Times New Roman" w:cs="Times New Roman"/>
                <w:sz w:val="18"/>
                <w:szCs w:val="18"/>
              </w:rPr>
            </w:pPr>
            <w:r>
              <w:rPr>
                <w:rFonts w:hint="eastAsia" w:ascii="Times New Roman" w:hAnsi="Times New Roman" w:cs="Times New Roman"/>
                <w:sz w:val="18"/>
                <w:szCs w:val="18"/>
              </w:rPr>
              <w:t>（固定资产完成进度）</w:t>
            </w:r>
          </w:p>
        </w:tc>
        <w:tc>
          <w:tcPr>
            <w:tcW w:w="850" w:type="dxa"/>
            <w:vAlign w:val="center"/>
          </w:tcPr>
          <w:p>
            <w:pPr>
              <w:pStyle w:val="6"/>
              <w:jc w:val="center"/>
              <w:rPr>
                <w:rFonts w:ascii="Times New Roman" w:hAnsi="Times New Roman" w:cs="Times New Roman"/>
                <w:sz w:val="18"/>
                <w:szCs w:val="18"/>
              </w:rPr>
            </w:pPr>
            <w:r>
              <w:rPr>
                <w:rFonts w:hint="eastAsia" w:ascii="Times New Roman" w:hAnsi="Times New Roman" w:cs="Times New Roman"/>
                <w:sz w:val="18"/>
                <w:szCs w:val="18"/>
              </w:rPr>
              <w:t>7</w:t>
            </w:r>
            <w:r>
              <w:rPr>
                <w:rFonts w:ascii="Times New Roman" w:hAnsi="Times New Roman" w:cs="Times New Roman"/>
                <w:sz w:val="18"/>
                <w:szCs w:val="18"/>
              </w:rPr>
              <w:t>%</w:t>
            </w:r>
          </w:p>
        </w:tc>
        <w:tc>
          <w:tcPr>
            <w:tcW w:w="863" w:type="dxa"/>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1</w:t>
            </w:r>
            <w:r>
              <w:rPr>
                <w:rFonts w:ascii="Times New Roman" w:hAnsi="Times New Roman" w:cs="Times New Roman"/>
                <w:sz w:val="18"/>
                <w:szCs w:val="18"/>
              </w:rPr>
              <w:t>0</w:t>
            </w:r>
            <w:r>
              <w:rPr>
                <w:rFonts w:hint="eastAsia" w:ascii="Times New Roman" w:hAnsi="Times New Roman" w:cs="Times New Roman"/>
                <w:sz w:val="18"/>
                <w:szCs w:val="18"/>
              </w:rPr>
              <w:t>分</w:t>
            </w:r>
          </w:p>
        </w:tc>
        <w:tc>
          <w:tcPr>
            <w:tcW w:w="3815" w:type="dxa"/>
            <w:vAlign w:val="center"/>
          </w:tcPr>
          <w:p>
            <w:pPr>
              <w:jc w:val="center"/>
              <w:rPr>
                <w:rFonts w:ascii="Times New Roman" w:hAnsi="Times New Roman" w:cs="Times New Roman"/>
                <w:b/>
                <w:bCs/>
                <w:sz w:val="18"/>
                <w:szCs w:val="18"/>
              </w:rPr>
            </w:pPr>
            <w:r>
              <w:rPr>
                <w:rFonts w:hint="eastAsia" w:ascii="Times New Roman" w:hAnsi="Times New Roman" w:cs="Times New Roman"/>
                <w:b/>
                <w:bCs/>
                <w:sz w:val="18"/>
                <w:szCs w:val="18"/>
                <w:lang w:val="en-US" w:eastAsia="zh-CN"/>
              </w:rPr>
              <w:t>主</w:t>
            </w:r>
            <w:r>
              <w:rPr>
                <w:rFonts w:hint="eastAsia" w:ascii="Times New Roman" w:hAnsi="Times New Roman" w:cs="Times New Roman"/>
                <w:b/>
                <w:bCs/>
                <w:sz w:val="18"/>
                <w:szCs w:val="18"/>
              </w:rPr>
              <w:t>观性</w:t>
            </w:r>
            <w:r>
              <w:rPr>
                <w:rFonts w:ascii="Times New Roman" w:hAnsi="Times New Roman" w:cs="Times New Roman"/>
                <w:b/>
                <w:bCs/>
                <w:sz w:val="18"/>
                <w:szCs w:val="18"/>
              </w:rPr>
              <w:t>指标</w:t>
            </w:r>
            <w:r>
              <w:rPr>
                <w:rFonts w:hint="eastAsia" w:ascii="Times New Roman" w:hAnsi="Times New Roman" w:cs="Times New Roman"/>
                <w:b/>
                <w:bCs/>
                <w:sz w:val="18"/>
                <w:szCs w:val="18"/>
              </w:rPr>
              <w:t>，</w:t>
            </w:r>
            <w:r>
              <w:rPr>
                <w:rFonts w:ascii="Times New Roman" w:hAnsi="Times New Roman" w:cs="Times New Roman"/>
                <w:b/>
                <w:bCs/>
                <w:sz w:val="18"/>
                <w:szCs w:val="18"/>
              </w:rPr>
              <w:t>满分</w:t>
            </w:r>
            <w:r>
              <w:rPr>
                <w:rFonts w:hint="eastAsia" w:ascii="Times New Roman" w:hAnsi="Times New Roman" w:cs="Times New Roman"/>
                <w:b/>
                <w:bCs/>
                <w:sz w:val="18"/>
                <w:szCs w:val="18"/>
              </w:rPr>
              <w:t>10分</w:t>
            </w:r>
            <w:r>
              <w:rPr>
                <w:rFonts w:ascii="Times New Roman" w:hAnsi="Times New Roman" w:cs="Times New Roman"/>
                <w:b/>
                <w:bCs/>
                <w:sz w:val="18"/>
                <w:szCs w:val="18"/>
              </w:rPr>
              <w:t>。</w:t>
            </w:r>
          </w:p>
          <w:p>
            <w:pPr>
              <w:numPr>
                <w:ilvl w:val="0"/>
                <w:numId w:val="1"/>
              </w:numPr>
              <w:ind w:left="420" w:leftChars="0" w:hanging="420" w:firstLineChars="0"/>
              <w:jc w:val="both"/>
              <w:rPr>
                <w:rFonts w:ascii="Times New Roman" w:hAnsi="Times New Roman" w:cs="Times New Roman"/>
                <w:sz w:val="18"/>
                <w:szCs w:val="18"/>
              </w:rPr>
            </w:pPr>
            <w:r>
              <w:rPr>
                <w:rFonts w:hint="eastAsia" w:ascii="Times New Roman" w:hAnsi="Times New Roman" w:cs="Times New Roman"/>
                <w:sz w:val="18"/>
                <w:szCs w:val="18"/>
              </w:rPr>
              <w:t>准时投产</w:t>
            </w:r>
            <w:r>
              <w:rPr>
                <w:rFonts w:ascii="Times New Roman" w:hAnsi="Times New Roman" w:cs="Times New Roman"/>
                <w:sz w:val="18"/>
                <w:szCs w:val="18"/>
              </w:rPr>
              <w:t>，10</w:t>
            </w:r>
            <w:r>
              <w:rPr>
                <w:rFonts w:hint="eastAsia" w:ascii="Times New Roman" w:hAnsi="Times New Roman" w:cs="Times New Roman"/>
                <w:sz w:val="18"/>
                <w:szCs w:val="18"/>
              </w:rPr>
              <w:t>分</w:t>
            </w:r>
            <w:r>
              <w:rPr>
                <w:rFonts w:ascii="Times New Roman" w:hAnsi="Times New Roman" w:cs="Times New Roman"/>
                <w:sz w:val="18"/>
                <w:szCs w:val="18"/>
              </w:rPr>
              <w:t>；</w:t>
            </w:r>
          </w:p>
          <w:p>
            <w:pPr>
              <w:numPr>
                <w:ilvl w:val="0"/>
                <w:numId w:val="1"/>
              </w:numPr>
              <w:ind w:left="420" w:leftChars="0" w:hanging="420" w:firstLineChars="0"/>
              <w:jc w:val="both"/>
              <w:rPr>
                <w:rFonts w:ascii="Times New Roman" w:hAnsi="Times New Roman" w:cs="Times New Roman"/>
                <w:sz w:val="18"/>
                <w:szCs w:val="18"/>
              </w:rPr>
            </w:pPr>
            <w:r>
              <w:rPr>
                <w:rFonts w:hint="eastAsia" w:ascii="Times New Roman" w:hAnsi="Times New Roman" w:cs="Times New Roman"/>
                <w:sz w:val="18"/>
                <w:szCs w:val="18"/>
              </w:rPr>
              <w:t>每快一个季度加1分，最高到1</w:t>
            </w:r>
            <w:r>
              <w:rPr>
                <w:rFonts w:ascii="Times New Roman" w:hAnsi="Times New Roman" w:cs="Times New Roman"/>
                <w:sz w:val="18"/>
                <w:szCs w:val="18"/>
              </w:rPr>
              <w:t>5</w:t>
            </w:r>
            <w:r>
              <w:rPr>
                <w:rFonts w:hint="eastAsia" w:ascii="Times New Roman" w:hAnsi="Times New Roman" w:cs="Times New Roman"/>
                <w:sz w:val="18"/>
                <w:szCs w:val="18"/>
              </w:rPr>
              <w:t>分；</w:t>
            </w:r>
          </w:p>
          <w:p>
            <w:pPr>
              <w:numPr>
                <w:ilvl w:val="0"/>
                <w:numId w:val="1"/>
              </w:numPr>
              <w:ind w:left="420" w:leftChars="0" w:hanging="420" w:firstLineChars="0"/>
              <w:jc w:val="both"/>
              <w:rPr>
                <w:rFonts w:hint="eastAsia" w:ascii="Times New Roman" w:hAnsi="Times New Roman" w:cs="Times New Roman"/>
                <w:sz w:val="18"/>
                <w:szCs w:val="18"/>
              </w:rPr>
            </w:pPr>
            <w:r>
              <w:rPr>
                <w:rFonts w:hint="eastAsia" w:ascii="Times New Roman" w:hAnsi="Times New Roman" w:cs="Times New Roman"/>
                <w:sz w:val="18"/>
                <w:szCs w:val="18"/>
              </w:rPr>
              <w:t>每慢一个季度减1分，直到降为0分。</w:t>
            </w:r>
          </w:p>
          <w:p>
            <w:pPr>
              <w:jc w:val="both"/>
              <w:rPr>
                <w:rFonts w:hint="eastAsia" w:ascii="Times New Roman" w:hAnsi="Times New Roman" w:cs="Times New Roman"/>
                <w:sz w:val="18"/>
                <w:szCs w:val="18"/>
              </w:rPr>
            </w:pPr>
            <w:r>
              <w:rPr>
                <w:rFonts w:hint="eastAsia" w:ascii="Times New Roman" w:hAnsi="Times New Roman" w:cs="Times New Roman"/>
                <w:b/>
                <w:bCs/>
                <w:sz w:val="18"/>
                <w:szCs w:val="18"/>
              </w:rPr>
              <w:t>（为鼓励企业尽快投产，最高分可为满分的1.5倍）</w:t>
            </w:r>
          </w:p>
        </w:tc>
        <w:tc>
          <w:tcPr>
            <w:tcW w:w="1701"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计算方式</w:t>
            </w:r>
            <w:r>
              <w:rPr>
                <w:rFonts w:ascii="Times New Roman" w:hAnsi="Times New Roman" w:cs="Times New Roman"/>
                <w:sz w:val="18"/>
                <w:szCs w:val="18"/>
              </w:rPr>
              <w:t>：实际得分平均分</w:t>
            </w:r>
            <w:r>
              <w:rPr>
                <w:rFonts w:hint="eastAsia" w:ascii="Times New Roman" w:hAnsi="Times New Roman" w:cs="Times New Roman"/>
                <w:sz w:val="18"/>
                <w:szCs w:val="18"/>
              </w:rPr>
              <w:t>/10分*7</w:t>
            </w:r>
          </w:p>
        </w:tc>
        <w:tc>
          <w:tcPr>
            <w:tcW w:w="1559" w:type="dxa"/>
            <w:vAlign w:val="center"/>
          </w:tcPr>
          <w:p>
            <w:pPr>
              <w:pStyle w:val="6"/>
              <w:jc w:val="center"/>
              <w:rPr>
                <w:rFonts w:hint="eastAsia" w:ascii="Times New Roman" w:hAnsi="Times New Roman" w:cs="Times New Roman"/>
                <w:sz w:val="18"/>
                <w:szCs w:val="18"/>
              </w:rPr>
            </w:pPr>
            <w:r>
              <w:rPr>
                <w:rFonts w:hint="eastAsia" w:ascii="宋体" w:hAnsi="宋体"/>
                <w:sz w:val="18"/>
                <w:szCs w:val="18"/>
              </w:rPr>
              <w:t>产业园管理局</w:t>
            </w:r>
            <w:r>
              <w:rPr>
                <w:rFonts w:hint="eastAsia" w:ascii="宋体" w:hAnsi="宋体"/>
                <w:sz w:val="18"/>
                <w:szCs w:val="18"/>
                <w:lang w:eastAsia="zh-CN"/>
              </w:rPr>
              <w:t>、</w:t>
            </w:r>
            <w:r>
              <w:rPr>
                <w:rFonts w:hint="eastAsia" w:ascii="宋体" w:hAnsi="宋体"/>
                <w:sz w:val="18"/>
                <w:szCs w:val="18"/>
              </w:rPr>
              <w:t>市规划和自然资源局南沙区分局</w:t>
            </w:r>
          </w:p>
        </w:tc>
        <w:tc>
          <w:tcPr>
            <w:tcW w:w="1699" w:type="dxa"/>
            <w:vAlign w:val="center"/>
          </w:tcPr>
          <w:p>
            <w:pPr>
              <w:pStyle w:val="6"/>
              <w:jc w:val="center"/>
              <w:rPr>
                <w:sz w:val="18"/>
                <w:szCs w:val="18"/>
              </w:rPr>
            </w:pPr>
            <w:r>
              <w:rPr>
                <w:rFonts w:ascii="Times New Roman" w:hAnsi="Times New Roman" w:cs="Times New Roman"/>
                <w:sz w:val="18"/>
                <w:szCs w:val="18"/>
              </w:rPr>
              <w:t>园区按照合同规定时间节点进行建设</w:t>
            </w:r>
            <w:r>
              <w:rPr>
                <w:rFonts w:hint="eastAsia" w:ascii="Times New Roman" w:hAnsi="Times New Roman" w:cs="Times New Roman"/>
                <w:sz w:val="18"/>
                <w:szCs w:val="18"/>
              </w:rPr>
              <w:t>，以固定资产完成进度的情况做参考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9" w:type="dxa"/>
            <w:vMerge w:val="continue"/>
            <w:vAlign w:val="center"/>
          </w:tcPr>
          <w:p>
            <w:pPr>
              <w:pStyle w:val="6"/>
              <w:jc w:val="center"/>
              <w:rPr>
                <w:rFonts w:ascii="Times New Roman" w:hAnsi="Times New Roman" w:cs="Times New Roman"/>
                <w:b/>
                <w:sz w:val="18"/>
                <w:szCs w:val="18"/>
              </w:rPr>
            </w:pPr>
          </w:p>
        </w:tc>
        <w:tc>
          <w:tcPr>
            <w:tcW w:w="751" w:type="dxa"/>
            <w:vMerge w:val="continue"/>
            <w:vAlign w:val="center"/>
          </w:tcPr>
          <w:p>
            <w:pPr>
              <w:pStyle w:val="6"/>
              <w:jc w:val="center"/>
              <w:rPr>
                <w:rFonts w:ascii="Times New Roman" w:hAnsi="Times New Roman" w:cs="Times New Roman"/>
                <w:b/>
                <w:sz w:val="18"/>
                <w:szCs w:val="18"/>
              </w:rPr>
            </w:pPr>
          </w:p>
        </w:tc>
        <w:tc>
          <w:tcPr>
            <w:tcW w:w="1414" w:type="dxa"/>
            <w:vAlign w:val="center"/>
          </w:tcPr>
          <w:p>
            <w:pPr>
              <w:pStyle w:val="6"/>
              <w:jc w:val="center"/>
              <w:rPr>
                <w:rFonts w:ascii="Times New Roman" w:hAnsi="Times New Roman" w:cs="Times New Roman"/>
                <w:sz w:val="18"/>
                <w:szCs w:val="18"/>
              </w:rPr>
            </w:pPr>
            <w:r>
              <w:rPr>
                <w:rFonts w:ascii="Times New Roman" w:hAnsi="Times New Roman" w:cs="Times New Roman"/>
                <w:sz w:val="18"/>
                <w:szCs w:val="18"/>
              </w:rPr>
              <w:t>建设时序</w:t>
            </w:r>
          </w:p>
        </w:tc>
        <w:tc>
          <w:tcPr>
            <w:tcW w:w="850" w:type="dxa"/>
            <w:vAlign w:val="center"/>
          </w:tcPr>
          <w:p>
            <w:pPr>
              <w:pStyle w:val="6"/>
              <w:jc w:val="center"/>
              <w:rPr>
                <w:rFonts w:ascii="Times New Roman" w:hAnsi="Times New Roman" w:cs="Times New Roman"/>
                <w:sz w:val="18"/>
                <w:szCs w:val="18"/>
              </w:rPr>
            </w:pPr>
            <w:r>
              <w:rPr>
                <w:rFonts w:ascii="Times New Roman" w:hAnsi="Times New Roman" w:cs="Times New Roman"/>
                <w:sz w:val="18"/>
                <w:szCs w:val="18"/>
              </w:rPr>
              <w:t>6%</w:t>
            </w:r>
          </w:p>
        </w:tc>
        <w:tc>
          <w:tcPr>
            <w:tcW w:w="863" w:type="dxa"/>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1</w:t>
            </w:r>
            <w:r>
              <w:rPr>
                <w:rFonts w:ascii="Times New Roman" w:hAnsi="Times New Roman" w:cs="Times New Roman"/>
                <w:sz w:val="18"/>
                <w:szCs w:val="18"/>
              </w:rPr>
              <w:t>0</w:t>
            </w:r>
            <w:r>
              <w:rPr>
                <w:rFonts w:hint="eastAsia" w:ascii="Times New Roman" w:hAnsi="Times New Roman" w:cs="Times New Roman"/>
                <w:sz w:val="18"/>
                <w:szCs w:val="18"/>
              </w:rPr>
              <w:t>分</w:t>
            </w:r>
          </w:p>
        </w:tc>
        <w:tc>
          <w:tcPr>
            <w:tcW w:w="3815" w:type="dxa"/>
            <w:vAlign w:val="center"/>
          </w:tcPr>
          <w:p>
            <w:pPr>
              <w:jc w:val="center"/>
              <w:rPr>
                <w:rFonts w:ascii="Times New Roman" w:hAnsi="Times New Roman" w:cs="Times New Roman"/>
                <w:b/>
                <w:bCs/>
                <w:sz w:val="18"/>
                <w:szCs w:val="18"/>
              </w:rPr>
            </w:pPr>
            <w:r>
              <w:rPr>
                <w:rFonts w:hint="eastAsia" w:ascii="Times New Roman" w:hAnsi="Times New Roman" w:cs="Times New Roman"/>
                <w:b/>
                <w:bCs/>
                <w:sz w:val="18"/>
                <w:szCs w:val="18"/>
                <w:lang w:val="en-US" w:eastAsia="zh-CN"/>
              </w:rPr>
              <w:t>主</w:t>
            </w:r>
            <w:r>
              <w:rPr>
                <w:rFonts w:hint="eastAsia" w:ascii="Times New Roman" w:hAnsi="Times New Roman" w:cs="Times New Roman"/>
                <w:b/>
                <w:bCs/>
                <w:sz w:val="18"/>
                <w:szCs w:val="18"/>
              </w:rPr>
              <w:t>观性</w:t>
            </w:r>
            <w:r>
              <w:rPr>
                <w:rFonts w:ascii="Times New Roman" w:hAnsi="Times New Roman" w:cs="Times New Roman"/>
                <w:b/>
                <w:bCs/>
                <w:sz w:val="18"/>
                <w:szCs w:val="18"/>
              </w:rPr>
              <w:t>指标</w:t>
            </w:r>
            <w:r>
              <w:rPr>
                <w:rFonts w:hint="eastAsia" w:ascii="Times New Roman" w:hAnsi="Times New Roman" w:cs="Times New Roman"/>
                <w:b/>
                <w:bCs/>
                <w:sz w:val="18"/>
                <w:szCs w:val="18"/>
              </w:rPr>
              <w:t>，</w:t>
            </w:r>
            <w:r>
              <w:rPr>
                <w:rFonts w:ascii="Times New Roman" w:hAnsi="Times New Roman" w:cs="Times New Roman"/>
                <w:b/>
                <w:bCs/>
                <w:sz w:val="18"/>
                <w:szCs w:val="18"/>
              </w:rPr>
              <w:t>满分10</w:t>
            </w:r>
            <w:r>
              <w:rPr>
                <w:rFonts w:hint="eastAsia" w:ascii="Times New Roman" w:hAnsi="Times New Roman" w:cs="Times New Roman"/>
                <w:b/>
                <w:bCs/>
                <w:sz w:val="18"/>
                <w:szCs w:val="18"/>
              </w:rPr>
              <w:t>分</w:t>
            </w:r>
            <w:r>
              <w:rPr>
                <w:rFonts w:ascii="Times New Roman" w:hAnsi="Times New Roman" w:cs="Times New Roman"/>
                <w:b/>
                <w:bCs/>
                <w:sz w:val="18"/>
                <w:szCs w:val="18"/>
              </w:rPr>
              <w:t>。</w:t>
            </w:r>
          </w:p>
          <w:p>
            <w:pPr>
              <w:numPr>
                <w:ilvl w:val="0"/>
                <w:numId w:val="2"/>
              </w:numPr>
              <w:ind w:left="420" w:leftChars="0" w:hanging="420" w:firstLineChars="0"/>
              <w:jc w:val="both"/>
              <w:rPr>
                <w:rFonts w:ascii="Times New Roman" w:hAnsi="Times New Roman" w:cs="Times New Roman"/>
                <w:sz w:val="18"/>
                <w:szCs w:val="18"/>
              </w:rPr>
            </w:pPr>
            <w:r>
              <w:rPr>
                <w:rFonts w:hint="eastAsia" w:ascii="Times New Roman" w:hAnsi="Times New Roman" w:cs="Times New Roman"/>
                <w:sz w:val="18"/>
                <w:szCs w:val="18"/>
              </w:rPr>
              <w:t>非产业类设施建设进度符合要求</w:t>
            </w:r>
            <w:r>
              <w:rPr>
                <w:rFonts w:ascii="Times New Roman" w:hAnsi="Times New Roman" w:cs="Times New Roman"/>
                <w:sz w:val="18"/>
                <w:szCs w:val="18"/>
              </w:rPr>
              <w:t>，10</w:t>
            </w:r>
            <w:r>
              <w:rPr>
                <w:rFonts w:hint="eastAsia" w:ascii="Times New Roman" w:hAnsi="Times New Roman" w:cs="Times New Roman"/>
                <w:sz w:val="18"/>
                <w:szCs w:val="18"/>
              </w:rPr>
              <w:t>分</w:t>
            </w:r>
            <w:r>
              <w:rPr>
                <w:rFonts w:ascii="Times New Roman" w:hAnsi="Times New Roman" w:cs="Times New Roman"/>
                <w:sz w:val="18"/>
                <w:szCs w:val="18"/>
              </w:rPr>
              <w:t>；</w:t>
            </w:r>
          </w:p>
          <w:p>
            <w:pPr>
              <w:numPr>
                <w:ilvl w:val="0"/>
                <w:numId w:val="2"/>
              </w:numPr>
              <w:ind w:left="420" w:leftChars="0" w:hanging="420" w:firstLineChars="0"/>
              <w:jc w:val="both"/>
              <w:rPr>
                <w:rFonts w:ascii="Times New Roman" w:hAnsi="Times New Roman" w:cs="Times New Roman"/>
                <w:sz w:val="18"/>
                <w:szCs w:val="18"/>
              </w:rPr>
            </w:pPr>
            <w:r>
              <w:rPr>
                <w:rFonts w:hint="eastAsia" w:ascii="Times New Roman" w:hAnsi="Times New Roman" w:cs="Times New Roman"/>
                <w:sz w:val="18"/>
                <w:szCs w:val="18"/>
              </w:rPr>
              <w:t>产业类</w:t>
            </w:r>
            <w:r>
              <w:rPr>
                <w:rFonts w:ascii="Times New Roman" w:hAnsi="Times New Roman" w:cs="Times New Roman"/>
                <w:sz w:val="18"/>
                <w:szCs w:val="18"/>
              </w:rPr>
              <w:t>设施进度</w:t>
            </w:r>
            <w:r>
              <w:rPr>
                <w:rFonts w:hint="eastAsia" w:ascii="Times New Roman" w:hAnsi="Times New Roman" w:cs="Times New Roman"/>
                <w:sz w:val="18"/>
                <w:szCs w:val="18"/>
              </w:rPr>
              <w:t>每先于</w:t>
            </w:r>
            <w:r>
              <w:rPr>
                <w:rFonts w:ascii="Times New Roman" w:hAnsi="Times New Roman" w:cs="Times New Roman"/>
                <w:sz w:val="18"/>
                <w:szCs w:val="18"/>
              </w:rPr>
              <w:t>非产业类设施进度</w:t>
            </w:r>
            <w:r>
              <w:rPr>
                <w:rFonts w:hint="eastAsia" w:ascii="Times New Roman" w:hAnsi="Times New Roman" w:cs="Times New Roman"/>
                <w:sz w:val="18"/>
                <w:szCs w:val="18"/>
              </w:rPr>
              <w:t>1个月，加1分，最高到1</w:t>
            </w:r>
            <w:r>
              <w:rPr>
                <w:rFonts w:ascii="Times New Roman" w:hAnsi="Times New Roman" w:cs="Times New Roman"/>
                <w:sz w:val="18"/>
                <w:szCs w:val="18"/>
              </w:rPr>
              <w:t>5</w:t>
            </w:r>
            <w:r>
              <w:rPr>
                <w:rFonts w:hint="eastAsia" w:ascii="Times New Roman" w:hAnsi="Times New Roman" w:cs="Times New Roman"/>
                <w:sz w:val="18"/>
                <w:szCs w:val="18"/>
              </w:rPr>
              <w:t>分；</w:t>
            </w:r>
          </w:p>
          <w:p>
            <w:pPr>
              <w:numPr>
                <w:ilvl w:val="0"/>
                <w:numId w:val="2"/>
              </w:numPr>
              <w:ind w:left="420" w:leftChars="0" w:hanging="420" w:firstLineChars="0"/>
              <w:jc w:val="both"/>
              <w:rPr>
                <w:rFonts w:hint="eastAsia" w:ascii="Times New Roman" w:hAnsi="Times New Roman" w:cs="Times New Roman"/>
                <w:sz w:val="18"/>
                <w:szCs w:val="18"/>
              </w:rPr>
            </w:pPr>
            <w:r>
              <w:rPr>
                <w:rFonts w:hint="eastAsia" w:ascii="Times New Roman" w:hAnsi="Times New Roman" w:cs="Times New Roman"/>
                <w:sz w:val="18"/>
                <w:szCs w:val="18"/>
              </w:rPr>
              <w:t>产业类</w:t>
            </w:r>
            <w:r>
              <w:rPr>
                <w:rFonts w:ascii="Times New Roman" w:hAnsi="Times New Roman" w:cs="Times New Roman"/>
                <w:sz w:val="18"/>
                <w:szCs w:val="18"/>
              </w:rPr>
              <w:t>设施进度</w:t>
            </w:r>
            <w:r>
              <w:rPr>
                <w:rFonts w:hint="eastAsia" w:ascii="Times New Roman" w:hAnsi="Times New Roman" w:cs="Times New Roman"/>
                <w:sz w:val="18"/>
                <w:szCs w:val="18"/>
              </w:rPr>
              <w:t>每滞后于</w:t>
            </w:r>
            <w:r>
              <w:rPr>
                <w:rFonts w:ascii="Times New Roman" w:hAnsi="Times New Roman" w:cs="Times New Roman"/>
                <w:sz w:val="18"/>
                <w:szCs w:val="18"/>
              </w:rPr>
              <w:t>非产业类设施进度</w:t>
            </w:r>
            <w:r>
              <w:rPr>
                <w:rFonts w:hint="eastAsia" w:ascii="Times New Roman" w:hAnsi="Times New Roman" w:cs="Times New Roman"/>
                <w:sz w:val="18"/>
                <w:szCs w:val="18"/>
              </w:rPr>
              <w:t>1个月，减1分，直到0分</w:t>
            </w:r>
            <w:r>
              <w:rPr>
                <w:rFonts w:hint="eastAsia" w:ascii="Times New Roman" w:hAnsi="Times New Roman" w:cs="Times New Roman"/>
                <w:sz w:val="18"/>
                <w:szCs w:val="18"/>
                <w:lang w:eastAsia="zh-CN"/>
              </w:rPr>
              <w:t>。</w:t>
            </w:r>
          </w:p>
          <w:p>
            <w:pPr>
              <w:jc w:val="both"/>
              <w:rPr>
                <w:rFonts w:hint="eastAsia" w:ascii="Times New Roman" w:hAnsi="Times New Roman" w:cs="Times New Roman"/>
                <w:sz w:val="18"/>
                <w:szCs w:val="18"/>
              </w:rPr>
            </w:pPr>
            <w:r>
              <w:rPr>
                <w:rFonts w:hint="eastAsia" w:ascii="Times New Roman" w:hAnsi="Times New Roman" w:cs="Times New Roman"/>
                <w:b/>
                <w:bCs/>
                <w:sz w:val="18"/>
                <w:szCs w:val="18"/>
              </w:rPr>
              <w:t>（为鼓励企业优先建设产业设施，最高分可为满分的1.5倍）</w:t>
            </w:r>
          </w:p>
        </w:tc>
        <w:tc>
          <w:tcPr>
            <w:tcW w:w="1701"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计算方式</w:t>
            </w:r>
            <w:r>
              <w:rPr>
                <w:rFonts w:ascii="Times New Roman" w:hAnsi="Times New Roman" w:cs="Times New Roman"/>
                <w:sz w:val="18"/>
                <w:szCs w:val="18"/>
              </w:rPr>
              <w:t>：实际得分平均分</w:t>
            </w:r>
            <w:r>
              <w:rPr>
                <w:rFonts w:hint="eastAsia" w:ascii="Times New Roman" w:hAnsi="Times New Roman" w:cs="Times New Roman"/>
                <w:sz w:val="18"/>
                <w:szCs w:val="18"/>
              </w:rPr>
              <w:t>/</w:t>
            </w:r>
            <w:r>
              <w:rPr>
                <w:rFonts w:ascii="Times New Roman" w:hAnsi="Times New Roman" w:cs="Times New Roman"/>
                <w:sz w:val="18"/>
                <w:szCs w:val="18"/>
              </w:rPr>
              <w:t>10</w:t>
            </w:r>
            <w:r>
              <w:rPr>
                <w:rFonts w:hint="eastAsia" w:ascii="Times New Roman" w:hAnsi="Times New Roman" w:cs="Times New Roman"/>
                <w:sz w:val="18"/>
                <w:szCs w:val="18"/>
              </w:rPr>
              <w:t>分*</w:t>
            </w:r>
            <w:r>
              <w:rPr>
                <w:rFonts w:ascii="Times New Roman" w:hAnsi="Times New Roman" w:cs="Times New Roman"/>
                <w:sz w:val="18"/>
                <w:szCs w:val="18"/>
              </w:rPr>
              <w:t>6</w:t>
            </w:r>
          </w:p>
        </w:tc>
        <w:tc>
          <w:tcPr>
            <w:tcW w:w="1559" w:type="dxa"/>
            <w:vAlign w:val="center"/>
          </w:tcPr>
          <w:p>
            <w:pPr>
              <w:pStyle w:val="6"/>
              <w:jc w:val="center"/>
              <w:rPr>
                <w:rFonts w:hint="eastAsia" w:ascii="Times New Roman" w:hAnsi="Times New Roman" w:cs="Times New Roman"/>
                <w:sz w:val="18"/>
                <w:szCs w:val="18"/>
              </w:rPr>
            </w:pPr>
            <w:r>
              <w:rPr>
                <w:rFonts w:hint="eastAsia" w:ascii="宋体" w:hAnsi="宋体"/>
                <w:sz w:val="18"/>
                <w:szCs w:val="18"/>
              </w:rPr>
              <w:t>产业园管理局</w:t>
            </w:r>
            <w:r>
              <w:rPr>
                <w:rFonts w:hint="eastAsia" w:ascii="宋体" w:hAnsi="宋体"/>
                <w:sz w:val="18"/>
                <w:szCs w:val="18"/>
                <w:lang w:eastAsia="zh-CN"/>
              </w:rPr>
              <w:t>、</w:t>
            </w:r>
            <w:r>
              <w:rPr>
                <w:rFonts w:hint="eastAsia" w:ascii="宋体" w:hAnsi="宋体"/>
                <w:sz w:val="18"/>
                <w:szCs w:val="18"/>
              </w:rPr>
              <w:t>市规划和自然资源局南沙区分局</w:t>
            </w:r>
          </w:p>
        </w:tc>
        <w:tc>
          <w:tcPr>
            <w:tcW w:w="1699" w:type="dxa"/>
            <w:vAlign w:val="center"/>
          </w:tcPr>
          <w:p>
            <w:pPr>
              <w:pStyle w:val="6"/>
              <w:jc w:val="center"/>
              <w:rPr>
                <w:sz w:val="18"/>
                <w:szCs w:val="18"/>
              </w:rPr>
            </w:pPr>
            <w:r>
              <w:rPr>
                <w:rFonts w:ascii="Times New Roman" w:hAnsi="Times New Roman" w:cs="Times New Roman"/>
                <w:sz w:val="18"/>
                <w:szCs w:val="18"/>
              </w:rPr>
              <w:t>项目内容建设的先后顺序，原则上产业</w:t>
            </w:r>
            <w:r>
              <w:rPr>
                <w:rFonts w:hint="eastAsia" w:ascii="Times New Roman" w:hAnsi="Times New Roman" w:cs="Times New Roman"/>
                <w:sz w:val="18"/>
                <w:szCs w:val="18"/>
              </w:rPr>
              <w:t>设施</w:t>
            </w:r>
            <w:r>
              <w:rPr>
                <w:rFonts w:ascii="Times New Roman" w:hAnsi="Times New Roman" w:cs="Times New Roman"/>
                <w:sz w:val="18"/>
                <w:szCs w:val="18"/>
              </w:rPr>
              <w:t>建设优先于</w:t>
            </w:r>
            <w:r>
              <w:rPr>
                <w:rFonts w:hint="eastAsia" w:ascii="Times New Roman" w:hAnsi="Times New Roman" w:cs="Times New Roman"/>
                <w:sz w:val="18"/>
                <w:szCs w:val="18"/>
              </w:rPr>
              <w:t>商业等配套设施建设</w:t>
            </w:r>
            <w:r>
              <w:rPr>
                <w:rFonts w:ascii="Times New Roman" w:hAnsi="Times New Roman" w:cs="Times New Roman"/>
                <w:sz w:val="18"/>
                <w:szCs w:val="18"/>
              </w:rPr>
              <w:t>，具体以</w:t>
            </w:r>
            <w:r>
              <w:rPr>
                <w:rFonts w:hint="eastAsia" w:ascii="Times New Roman" w:hAnsi="Times New Roman" w:cs="Times New Roman"/>
                <w:sz w:val="18"/>
                <w:szCs w:val="18"/>
              </w:rPr>
              <w:t>产业园管理局</w:t>
            </w:r>
            <w:r>
              <w:rPr>
                <w:rFonts w:ascii="Times New Roman" w:hAnsi="Times New Roman" w:cs="Times New Roman"/>
                <w:sz w:val="18"/>
                <w:szCs w:val="18"/>
              </w:rPr>
              <w:t>与园区投建方签订协议为准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949" w:type="dxa"/>
            <w:vMerge w:val="continue"/>
            <w:vAlign w:val="center"/>
          </w:tcPr>
          <w:p>
            <w:pPr>
              <w:pStyle w:val="6"/>
              <w:jc w:val="center"/>
              <w:rPr>
                <w:rFonts w:ascii="Times New Roman" w:hAnsi="Times New Roman" w:cs="Times New Roman"/>
                <w:b/>
                <w:sz w:val="18"/>
                <w:szCs w:val="18"/>
              </w:rPr>
            </w:pPr>
          </w:p>
        </w:tc>
        <w:tc>
          <w:tcPr>
            <w:tcW w:w="751" w:type="dxa"/>
            <w:vMerge w:val="continue"/>
            <w:vAlign w:val="center"/>
          </w:tcPr>
          <w:p>
            <w:pPr>
              <w:pStyle w:val="6"/>
              <w:jc w:val="center"/>
              <w:rPr>
                <w:rFonts w:ascii="Times New Roman" w:hAnsi="Times New Roman" w:cs="Times New Roman"/>
                <w:b/>
                <w:sz w:val="18"/>
                <w:szCs w:val="18"/>
              </w:rPr>
            </w:pPr>
          </w:p>
        </w:tc>
        <w:tc>
          <w:tcPr>
            <w:tcW w:w="1414" w:type="dxa"/>
            <w:vAlign w:val="center"/>
          </w:tcPr>
          <w:p>
            <w:pPr>
              <w:pStyle w:val="6"/>
              <w:jc w:val="center"/>
              <w:rPr>
                <w:rFonts w:ascii="Times New Roman" w:hAnsi="Times New Roman" w:cs="Times New Roman"/>
                <w:sz w:val="18"/>
                <w:szCs w:val="18"/>
              </w:rPr>
            </w:pPr>
            <w:bookmarkStart w:id="1" w:name="_Hlk21736540"/>
            <w:r>
              <w:rPr>
                <w:rFonts w:ascii="Times New Roman" w:hAnsi="Times New Roman" w:cs="Times New Roman"/>
                <w:sz w:val="18"/>
                <w:szCs w:val="18"/>
              </w:rPr>
              <w:t>安全施工</w:t>
            </w:r>
            <w:bookmarkEnd w:id="1"/>
          </w:p>
        </w:tc>
        <w:tc>
          <w:tcPr>
            <w:tcW w:w="850" w:type="dxa"/>
            <w:vAlign w:val="center"/>
          </w:tcPr>
          <w:p>
            <w:pPr>
              <w:pStyle w:val="6"/>
              <w:jc w:val="center"/>
              <w:rPr>
                <w:rFonts w:ascii="Times New Roman" w:hAnsi="Times New Roman" w:cs="Times New Roman"/>
                <w:sz w:val="18"/>
                <w:szCs w:val="18"/>
              </w:rPr>
            </w:pPr>
            <w:r>
              <w:rPr>
                <w:rFonts w:ascii="Times New Roman" w:hAnsi="Times New Roman" w:cs="Times New Roman"/>
                <w:sz w:val="18"/>
                <w:szCs w:val="18"/>
              </w:rPr>
              <w:t>7%</w:t>
            </w:r>
          </w:p>
        </w:tc>
        <w:tc>
          <w:tcPr>
            <w:tcW w:w="863" w:type="dxa"/>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1</w:t>
            </w:r>
            <w:r>
              <w:rPr>
                <w:rFonts w:ascii="Times New Roman" w:hAnsi="Times New Roman" w:cs="Times New Roman"/>
                <w:sz w:val="18"/>
                <w:szCs w:val="18"/>
              </w:rPr>
              <w:t>0</w:t>
            </w:r>
            <w:r>
              <w:rPr>
                <w:rFonts w:hint="eastAsia" w:ascii="Times New Roman" w:hAnsi="Times New Roman" w:cs="Times New Roman"/>
                <w:sz w:val="18"/>
                <w:szCs w:val="18"/>
              </w:rPr>
              <w:t>分</w:t>
            </w:r>
          </w:p>
        </w:tc>
        <w:tc>
          <w:tcPr>
            <w:tcW w:w="3815" w:type="dxa"/>
            <w:vAlign w:val="center"/>
          </w:tcPr>
          <w:p>
            <w:pPr>
              <w:jc w:val="center"/>
              <w:rPr>
                <w:rFonts w:ascii="Times New Roman" w:hAnsi="Times New Roman" w:cs="Times New Roman"/>
                <w:b/>
                <w:bCs/>
                <w:sz w:val="18"/>
                <w:szCs w:val="18"/>
              </w:rPr>
            </w:pPr>
            <w:r>
              <w:rPr>
                <w:rFonts w:hint="eastAsia" w:ascii="Times New Roman" w:hAnsi="Times New Roman" w:cs="Times New Roman"/>
                <w:b/>
                <w:bCs/>
                <w:sz w:val="18"/>
                <w:szCs w:val="18"/>
              </w:rPr>
              <w:t>主观性</w:t>
            </w:r>
            <w:r>
              <w:rPr>
                <w:rFonts w:ascii="Times New Roman" w:hAnsi="Times New Roman" w:cs="Times New Roman"/>
                <w:b/>
                <w:bCs/>
                <w:sz w:val="18"/>
                <w:szCs w:val="18"/>
              </w:rPr>
              <w:t>指标</w:t>
            </w:r>
            <w:r>
              <w:rPr>
                <w:rFonts w:hint="eastAsia" w:ascii="Times New Roman" w:hAnsi="Times New Roman" w:cs="Times New Roman"/>
                <w:b/>
                <w:bCs/>
                <w:sz w:val="18"/>
                <w:szCs w:val="18"/>
              </w:rPr>
              <w:t>，</w:t>
            </w:r>
            <w:r>
              <w:rPr>
                <w:rFonts w:ascii="Times New Roman" w:hAnsi="Times New Roman" w:cs="Times New Roman"/>
                <w:b/>
                <w:bCs/>
                <w:sz w:val="18"/>
                <w:szCs w:val="18"/>
              </w:rPr>
              <w:t>满分</w:t>
            </w:r>
            <w:r>
              <w:rPr>
                <w:rFonts w:hint="eastAsia" w:ascii="Times New Roman" w:hAnsi="Times New Roman" w:cs="Times New Roman"/>
                <w:b/>
                <w:bCs/>
                <w:sz w:val="18"/>
                <w:szCs w:val="18"/>
              </w:rPr>
              <w:t>10分</w:t>
            </w:r>
            <w:r>
              <w:rPr>
                <w:rFonts w:ascii="Times New Roman" w:hAnsi="Times New Roman" w:cs="Times New Roman"/>
                <w:b/>
                <w:bCs/>
                <w:sz w:val="18"/>
                <w:szCs w:val="18"/>
              </w:rPr>
              <w:t>。</w:t>
            </w:r>
          </w:p>
          <w:p>
            <w:pPr>
              <w:numPr>
                <w:ilvl w:val="0"/>
                <w:numId w:val="3"/>
              </w:numPr>
              <w:ind w:left="420" w:leftChars="0" w:hanging="420" w:firstLineChars="0"/>
              <w:jc w:val="both"/>
              <w:rPr>
                <w:rFonts w:ascii="Times New Roman" w:hAnsi="Times New Roman" w:cs="Times New Roman"/>
                <w:sz w:val="18"/>
                <w:szCs w:val="18"/>
              </w:rPr>
            </w:pPr>
            <w:r>
              <w:rPr>
                <w:rFonts w:hint="eastAsia" w:ascii="Times New Roman" w:hAnsi="Times New Roman" w:cs="Times New Roman"/>
                <w:sz w:val="18"/>
                <w:szCs w:val="18"/>
              </w:rPr>
              <w:t>未出现安全</w:t>
            </w:r>
            <w:r>
              <w:rPr>
                <w:rFonts w:ascii="Times New Roman" w:hAnsi="Times New Roman" w:cs="Times New Roman"/>
                <w:sz w:val="18"/>
                <w:szCs w:val="18"/>
              </w:rPr>
              <w:t>生产责任</w:t>
            </w:r>
            <w:r>
              <w:rPr>
                <w:rFonts w:hint="eastAsia" w:ascii="Times New Roman" w:hAnsi="Times New Roman" w:cs="Times New Roman"/>
                <w:sz w:val="18"/>
                <w:szCs w:val="18"/>
              </w:rPr>
              <w:t>事故</w:t>
            </w:r>
            <w:r>
              <w:rPr>
                <w:rFonts w:ascii="Times New Roman" w:hAnsi="Times New Roman" w:cs="Times New Roman"/>
                <w:sz w:val="18"/>
                <w:szCs w:val="18"/>
              </w:rPr>
              <w:t>，各项规章制度科学合理</w:t>
            </w:r>
            <w:r>
              <w:rPr>
                <w:rFonts w:hint="eastAsia" w:ascii="Times New Roman" w:hAnsi="Times New Roman" w:cs="Times New Roman"/>
                <w:sz w:val="18"/>
                <w:szCs w:val="18"/>
              </w:rPr>
              <w:t>，8</w:t>
            </w:r>
            <w:r>
              <w:rPr>
                <w:rFonts w:ascii="Times New Roman" w:hAnsi="Times New Roman" w:cs="Times New Roman"/>
                <w:sz w:val="18"/>
                <w:szCs w:val="18"/>
              </w:rPr>
              <w:t>-10</w:t>
            </w:r>
            <w:r>
              <w:rPr>
                <w:rFonts w:hint="eastAsia" w:ascii="Times New Roman" w:hAnsi="Times New Roman" w:cs="Times New Roman"/>
                <w:sz w:val="18"/>
                <w:szCs w:val="18"/>
              </w:rPr>
              <w:t>分</w:t>
            </w:r>
            <w:r>
              <w:rPr>
                <w:rFonts w:ascii="Times New Roman" w:hAnsi="Times New Roman" w:cs="Times New Roman"/>
                <w:sz w:val="18"/>
                <w:szCs w:val="18"/>
              </w:rPr>
              <w:t>；</w:t>
            </w:r>
          </w:p>
          <w:p>
            <w:pPr>
              <w:numPr>
                <w:ilvl w:val="0"/>
                <w:numId w:val="3"/>
              </w:numPr>
              <w:ind w:left="420" w:leftChars="0" w:hanging="420" w:firstLineChars="0"/>
              <w:jc w:val="both"/>
              <w:rPr>
                <w:rFonts w:ascii="Times New Roman" w:hAnsi="Times New Roman" w:cs="Times New Roman"/>
                <w:sz w:val="18"/>
                <w:szCs w:val="18"/>
              </w:rPr>
            </w:pPr>
            <w:r>
              <w:rPr>
                <w:rFonts w:hint="eastAsia" w:ascii="Times New Roman" w:hAnsi="Times New Roman" w:cs="Times New Roman"/>
                <w:sz w:val="18"/>
                <w:szCs w:val="18"/>
              </w:rPr>
              <w:t>未出现</w:t>
            </w:r>
            <w:r>
              <w:rPr>
                <w:rFonts w:ascii="Times New Roman" w:hAnsi="Times New Roman" w:cs="Times New Roman"/>
                <w:sz w:val="18"/>
                <w:szCs w:val="18"/>
              </w:rPr>
              <w:t>安全生产责任事故，</w:t>
            </w:r>
            <w:r>
              <w:rPr>
                <w:rFonts w:hint="eastAsia" w:ascii="Times New Roman" w:hAnsi="Times New Roman" w:cs="Times New Roman"/>
                <w:sz w:val="18"/>
                <w:szCs w:val="18"/>
              </w:rPr>
              <w:t>规章制度</w:t>
            </w:r>
            <w:r>
              <w:rPr>
                <w:rFonts w:ascii="Times New Roman" w:hAnsi="Times New Roman" w:cs="Times New Roman"/>
                <w:sz w:val="18"/>
                <w:szCs w:val="18"/>
              </w:rPr>
              <w:t>不够科学且执行不到位，</w:t>
            </w:r>
            <w:r>
              <w:rPr>
                <w:rFonts w:hint="eastAsia" w:ascii="Times New Roman" w:hAnsi="Times New Roman" w:cs="Times New Roman"/>
                <w:sz w:val="18"/>
                <w:szCs w:val="18"/>
              </w:rPr>
              <w:t>5</w:t>
            </w:r>
            <w:r>
              <w:rPr>
                <w:rFonts w:ascii="Times New Roman" w:hAnsi="Times New Roman" w:cs="Times New Roman"/>
                <w:sz w:val="18"/>
                <w:szCs w:val="18"/>
              </w:rPr>
              <w:t>-7</w:t>
            </w:r>
            <w:r>
              <w:rPr>
                <w:rFonts w:hint="eastAsia" w:ascii="Times New Roman" w:hAnsi="Times New Roman" w:cs="Times New Roman"/>
                <w:sz w:val="18"/>
                <w:szCs w:val="18"/>
              </w:rPr>
              <w:t>分</w:t>
            </w:r>
            <w:r>
              <w:rPr>
                <w:rFonts w:ascii="Times New Roman" w:hAnsi="Times New Roman" w:cs="Times New Roman"/>
                <w:sz w:val="18"/>
                <w:szCs w:val="18"/>
              </w:rPr>
              <w:t>；</w:t>
            </w:r>
          </w:p>
          <w:p>
            <w:pPr>
              <w:numPr>
                <w:ilvl w:val="0"/>
                <w:numId w:val="3"/>
              </w:numPr>
              <w:ind w:left="420" w:leftChars="0" w:hanging="420" w:firstLineChars="0"/>
              <w:jc w:val="both"/>
              <w:rPr>
                <w:rFonts w:ascii="Times New Roman" w:hAnsi="Times New Roman" w:cs="Times New Roman"/>
                <w:sz w:val="18"/>
                <w:szCs w:val="18"/>
              </w:rPr>
            </w:pPr>
            <w:r>
              <w:rPr>
                <w:rFonts w:hint="eastAsia" w:ascii="Times New Roman" w:hAnsi="Times New Roman" w:cs="Times New Roman"/>
                <w:sz w:val="18"/>
                <w:szCs w:val="18"/>
              </w:rPr>
              <w:t>出现</w:t>
            </w:r>
            <w:r>
              <w:rPr>
                <w:rFonts w:ascii="Times New Roman" w:hAnsi="Times New Roman" w:cs="Times New Roman"/>
                <w:sz w:val="18"/>
                <w:szCs w:val="18"/>
              </w:rPr>
              <w:t>轻微安全生产责任事故，规章制度落实不到位，</w:t>
            </w:r>
            <w:r>
              <w:rPr>
                <w:rFonts w:hint="eastAsia" w:ascii="Times New Roman" w:hAnsi="Times New Roman" w:cs="Times New Roman"/>
                <w:sz w:val="18"/>
                <w:szCs w:val="18"/>
              </w:rPr>
              <w:t>3</w:t>
            </w:r>
            <w:r>
              <w:rPr>
                <w:rFonts w:ascii="Times New Roman" w:hAnsi="Times New Roman" w:cs="Times New Roman"/>
                <w:sz w:val="18"/>
                <w:szCs w:val="18"/>
              </w:rPr>
              <w:t>-4</w:t>
            </w:r>
            <w:r>
              <w:rPr>
                <w:rFonts w:hint="eastAsia" w:ascii="Times New Roman" w:hAnsi="Times New Roman" w:cs="Times New Roman"/>
                <w:sz w:val="18"/>
                <w:szCs w:val="18"/>
              </w:rPr>
              <w:t>分；</w:t>
            </w:r>
          </w:p>
          <w:p>
            <w:pPr>
              <w:numPr>
                <w:ilvl w:val="0"/>
                <w:numId w:val="3"/>
              </w:numPr>
              <w:ind w:left="420" w:leftChars="0" w:hanging="420" w:firstLineChars="0"/>
              <w:jc w:val="both"/>
              <w:rPr>
                <w:rFonts w:ascii="Times New Roman" w:hAnsi="Times New Roman" w:cs="Times New Roman"/>
                <w:sz w:val="18"/>
                <w:szCs w:val="18"/>
              </w:rPr>
            </w:pPr>
            <w:r>
              <w:rPr>
                <w:rFonts w:hint="eastAsia" w:ascii="Times New Roman" w:hAnsi="Times New Roman" w:cs="Times New Roman"/>
                <w:sz w:val="18"/>
                <w:szCs w:val="18"/>
              </w:rPr>
              <w:t>出现</w:t>
            </w:r>
            <w:r>
              <w:rPr>
                <w:rFonts w:ascii="Times New Roman" w:hAnsi="Times New Roman" w:cs="Times New Roman"/>
                <w:sz w:val="18"/>
                <w:szCs w:val="18"/>
              </w:rPr>
              <w:t>重大安全责任事故，</w:t>
            </w:r>
            <w:r>
              <w:rPr>
                <w:rFonts w:hint="eastAsia" w:ascii="Times New Roman" w:hAnsi="Times New Roman" w:cs="Times New Roman"/>
                <w:sz w:val="18"/>
                <w:szCs w:val="18"/>
              </w:rPr>
              <w:t>0分</w:t>
            </w:r>
            <w:r>
              <w:rPr>
                <w:rFonts w:hint="eastAsia" w:ascii="Times New Roman" w:hAnsi="Times New Roman" w:cs="Times New Roman"/>
                <w:sz w:val="18"/>
                <w:szCs w:val="18"/>
                <w:lang w:eastAsia="zh-CN"/>
              </w:rPr>
              <w:t>。</w:t>
            </w:r>
          </w:p>
        </w:tc>
        <w:tc>
          <w:tcPr>
            <w:tcW w:w="1701"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计算方式</w:t>
            </w:r>
            <w:r>
              <w:rPr>
                <w:rFonts w:ascii="Times New Roman" w:hAnsi="Times New Roman" w:cs="Times New Roman"/>
                <w:sz w:val="18"/>
                <w:szCs w:val="18"/>
              </w:rPr>
              <w:t>：实际得分平均分</w:t>
            </w:r>
            <w:r>
              <w:rPr>
                <w:rFonts w:hint="eastAsia" w:ascii="Times New Roman" w:hAnsi="Times New Roman" w:cs="Times New Roman"/>
                <w:sz w:val="18"/>
                <w:szCs w:val="18"/>
              </w:rPr>
              <w:t>/10分*</w:t>
            </w:r>
            <w:r>
              <w:rPr>
                <w:rFonts w:ascii="Times New Roman" w:hAnsi="Times New Roman" w:cs="Times New Roman"/>
                <w:sz w:val="18"/>
                <w:szCs w:val="18"/>
              </w:rPr>
              <w:t>7</w:t>
            </w:r>
          </w:p>
        </w:tc>
        <w:tc>
          <w:tcPr>
            <w:tcW w:w="1559" w:type="dxa"/>
            <w:vAlign w:val="center"/>
          </w:tcPr>
          <w:p>
            <w:pPr>
              <w:pStyle w:val="6"/>
              <w:jc w:val="center"/>
              <w:rPr>
                <w:rFonts w:hint="eastAsia" w:ascii="Times New Roman" w:hAnsi="Times New Roman" w:cs="Times New Roman"/>
                <w:sz w:val="18"/>
                <w:szCs w:val="18"/>
              </w:rPr>
            </w:pPr>
            <w:r>
              <w:rPr>
                <w:rFonts w:hint="eastAsia" w:ascii="Times New Roman" w:hAnsi="Times New Roman" w:cs="Times New Roman"/>
                <w:sz w:val="18"/>
                <w:szCs w:val="18"/>
              </w:rPr>
              <w:t>应急管理局</w:t>
            </w:r>
          </w:p>
        </w:tc>
        <w:tc>
          <w:tcPr>
            <w:tcW w:w="1699" w:type="dxa"/>
            <w:vAlign w:val="center"/>
          </w:tcPr>
          <w:p>
            <w:pPr>
              <w:pStyle w:val="6"/>
              <w:jc w:val="center"/>
              <w:rPr>
                <w:sz w:val="18"/>
                <w:szCs w:val="18"/>
              </w:rPr>
            </w:pPr>
            <w:r>
              <w:rPr>
                <w:rFonts w:ascii="Times New Roman" w:hAnsi="Times New Roman" w:cs="Times New Roman"/>
                <w:sz w:val="18"/>
                <w:szCs w:val="18"/>
              </w:rPr>
              <w:t>检查每个年度该项目施工情况是否符合安全要求等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949" w:type="dxa"/>
            <w:vMerge w:val="restart"/>
            <w:vAlign w:val="center"/>
          </w:tcPr>
          <w:p>
            <w:pPr>
              <w:pStyle w:val="6"/>
              <w:jc w:val="center"/>
              <w:rPr>
                <w:rFonts w:ascii="Times New Roman" w:hAnsi="Times New Roman" w:cs="Times New Roman"/>
                <w:b/>
                <w:sz w:val="18"/>
                <w:szCs w:val="18"/>
              </w:rPr>
            </w:pPr>
            <w:r>
              <w:rPr>
                <w:rFonts w:hint="eastAsia" w:ascii="Times New Roman" w:hAnsi="Times New Roman" w:cs="Times New Roman"/>
                <w:b/>
                <w:sz w:val="18"/>
                <w:szCs w:val="18"/>
              </w:rPr>
              <w:t>园区</w:t>
            </w:r>
            <w:r>
              <w:rPr>
                <w:rFonts w:ascii="Times New Roman" w:hAnsi="Times New Roman" w:cs="Times New Roman"/>
                <w:b/>
                <w:sz w:val="18"/>
                <w:szCs w:val="18"/>
              </w:rPr>
              <w:t>发展</w:t>
            </w:r>
          </w:p>
        </w:tc>
        <w:tc>
          <w:tcPr>
            <w:tcW w:w="751" w:type="dxa"/>
            <w:vMerge w:val="restart"/>
            <w:vAlign w:val="center"/>
          </w:tcPr>
          <w:p>
            <w:pPr>
              <w:pStyle w:val="6"/>
              <w:jc w:val="center"/>
              <w:rPr>
                <w:rFonts w:ascii="Times New Roman" w:hAnsi="Times New Roman" w:cs="Times New Roman"/>
                <w:b/>
                <w:sz w:val="18"/>
                <w:szCs w:val="18"/>
              </w:rPr>
            </w:pPr>
            <w:r>
              <w:rPr>
                <w:rFonts w:hint="eastAsia" w:ascii="Times New Roman" w:hAnsi="Times New Roman" w:cs="Times New Roman"/>
                <w:b/>
                <w:sz w:val="18"/>
                <w:szCs w:val="18"/>
              </w:rPr>
              <w:t>40%</w:t>
            </w:r>
          </w:p>
        </w:tc>
        <w:tc>
          <w:tcPr>
            <w:tcW w:w="1414" w:type="dxa"/>
            <w:vAlign w:val="center"/>
          </w:tcPr>
          <w:p>
            <w:pPr>
              <w:pStyle w:val="6"/>
              <w:jc w:val="center"/>
              <w:rPr>
                <w:rFonts w:hint="eastAsia" w:ascii="宋体" w:hAnsi="宋体"/>
                <w:sz w:val="18"/>
                <w:szCs w:val="18"/>
              </w:rPr>
            </w:pPr>
            <w:r>
              <w:rPr>
                <w:rFonts w:ascii="Times New Roman" w:hAnsi="Times New Roman" w:cs="Times New Roman"/>
                <w:sz w:val="18"/>
                <w:szCs w:val="18"/>
              </w:rPr>
              <w:t>园区管理规范程度</w:t>
            </w:r>
          </w:p>
        </w:tc>
        <w:tc>
          <w:tcPr>
            <w:tcW w:w="850" w:type="dxa"/>
            <w:vAlign w:val="center"/>
          </w:tcPr>
          <w:p>
            <w:pPr>
              <w:pStyle w:val="6"/>
              <w:jc w:val="center"/>
              <w:rPr>
                <w:rFonts w:hint="default" w:ascii="Times New Roman" w:hAnsi="Times New Roman" w:cs="Times New Roman"/>
                <w:sz w:val="18"/>
                <w:szCs w:val="18"/>
              </w:rPr>
            </w:pPr>
            <w:r>
              <w:rPr>
                <w:rFonts w:hint="eastAsia" w:ascii="Times New Roman" w:hAnsi="Times New Roman" w:cs="Times New Roman"/>
                <w:sz w:val="18"/>
                <w:szCs w:val="18"/>
                <w:lang w:val="en-US" w:eastAsia="zh-CN"/>
              </w:rPr>
              <w:t>10</w:t>
            </w:r>
            <w:r>
              <w:rPr>
                <w:rFonts w:hint="default" w:ascii="Times New Roman" w:hAnsi="Times New Roman" w:cs="Times New Roman"/>
                <w:sz w:val="18"/>
                <w:szCs w:val="18"/>
              </w:rPr>
              <w:t>%</w:t>
            </w:r>
          </w:p>
        </w:tc>
        <w:tc>
          <w:tcPr>
            <w:tcW w:w="863"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10分</w:t>
            </w:r>
          </w:p>
        </w:tc>
        <w:tc>
          <w:tcPr>
            <w:tcW w:w="3815" w:type="dxa"/>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主观</w:t>
            </w:r>
            <w:r>
              <w:rPr>
                <w:rFonts w:hint="eastAsia" w:ascii="Times New Roman" w:hAnsi="Times New Roman" w:cs="Times New Roman"/>
                <w:b/>
                <w:bCs/>
                <w:sz w:val="18"/>
                <w:szCs w:val="18"/>
                <w:lang w:val="en-US" w:eastAsia="zh-CN"/>
              </w:rPr>
              <w:t>性</w:t>
            </w:r>
            <w:r>
              <w:rPr>
                <w:rFonts w:hint="default" w:ascii="Times New Roman" w:hAnsi="Times New Roman" w:cs="Times New Roman"/>
                <w:b/>
                <w:bCs/>
                <w:sz w:val="18"/>
                <w:szCs w:val="18"/>
              </w:rPr>
              <w:t>指标，满分10分。</w:t>
            </w:r>
          </w:p>
          <w:p>
            <w:pPr>
              <w:numPr>
                <w:ilvl w:val="0"/>
                <w:numId w:val="3"/>
              </w:numPr>
              <w:ind w:left="420" w:leftChars="0" w:hanging="420" w:firstLineChars="0"/>
              <w:jc w:val="both"/>
              <w:rPr>
                <w:rFonts w:hint="default" w:ascii="Times New Roman" w:hAnsi="Times New Roman" w:cs="Times New Roman"/>
                <w:sz w:val="18"/>
                <w:szCs w:val="18"/>
              </w:rPr>
            </w:pPr>
            <w:r>
              <w:rPr>
                <w:rFonts w:hint="default" w:ascii="Times New Roman" w:hAnsi="Times New Roman" w:cs="Times New Roman"/>
                <w:sz w:val="18"/>
                <w:szCs w:val="18"/>
              </w:rPr>
              <w:t>园区管理有序、服务周到、优质整洁、和谐发展，8-10分；</w:t>
            </w:r>
          </w:p>
          <w:p>
            <w:pPr>
              <w:numPr>
                <w:ilvl w:val="0"/>
                <w:numId w:val="3"/>
              </w:numPr>
              <w:ind w:left="420" w:leftChars="0" w:hanging="420" w:firstLineChars="0"/>
              <w:jc w:val="both"/>
              <w:rPr>
                <w:rFonts w:hint="default" w:ascii="Times New Roman" w:hAnsi="Times New Roman" w:cs="Times New Roman"/>
                <w:sz w:val="18"/>
                <w:szCs w:val="18"/>
              </w:rPr>
            </w:pPr>
            <w:r>
              <w:rPr>
                <w:rFonts w:hint="default" w:ascii="Times New Roman" w:hAnsi="Times New Roman" w:cs="Times New Roman"/>
                <w:sz w:val="18"/>
                <w:szCs w:val="18"/>
              </w:rPr>
              <w:t>园区管理中等、服务较好、环境较好、和谐发展尚可，4-7分；</w:t>
            </w:r>
          </w:p>
          <w:p>
            <w:pPr>
              <w:numPr>
                <w:ilvl w:val="0"/>
                <w:numId w:val="3"/>
              </w:numPr>
              <w:ind w:left="420" w:leftChars="0" w:hanging="420" w:firstLineChars="0"/>
              <w:jc w:val="both"/>
              <w:rPr>
                <w:rFonts w:hint="eastAsia" w:ascii="Times New Roman" w:hAnsi="Times New Roman" w:eastAsia="宋体" w:cs="Times New Roman"/>
                <w:sz w:val="18"/>
                <w:szCs w:val="18"/>
                <w:lang w:eastAsia="zh-CN"/>
              </w:rPr>
            </w:pPr>
            <w:r>
              <w:rPr>
                <w:rFonts w:hint="default" w:ascii="Times New Roman" w:hAnsi="Times New Roman" w:cs="Times New Roman"/>
                <w:sz w:val="18"/>
                <w:szCs w:val="18"/>
              </w:rPr>
              <w:t>园区管理一般、服务较差、环境一般、和谐发展较差，1-3分</w:t>
            </w:r>
            <w:r>
              <w:rPr>
                <w:rFonts w:hint="default" w:ascii="Times New Roman" w:hAnsi="Times New Roman" w:cs="Times New Roman"/>
                <w:sz w:val="18"/>
                <w:szCs w:val="18"/>
                <w:lang w:eastAsia="zh-CN"/>
              </w:rPr>
              <w:t>。</w:t>
            </w:r>
          </w:p>
        </w:tc>
        <w:tc>
          <w:tcPr>
            <w:tcW w:w="1701"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第三方</w:t>
            </w:r>
            <w:r>
              <w:rPr>
                <w:rFonts w:ascii="Times New Roman" w:hAnsi="Times New Roman" w:cs="Times New Roman"/>
                <w:sz w:val="18"/>
                <w:szCs w:val="18"/>
              </w:rPr>
              <w:t>评价机构和职能部门打分</w:t>
            </w:r>
          </w:p>
          <w:p>
            <w:pPr>
              <w:jc w:val="center"/>
              <w:rPr>
                <w:rFonts w:ascii="Times New Roman" w:hAnsi="Times New Roman" w:cs="Times New Roman"/>
                <w:sz w:val="18"/>
                <w:szCs w:val="18"/>
              </w:rPr>
            </w:pPr>
            <w:r>
              <w:rPr>
                <w:rFonts w:ascii="Times New Roman" w:hAnsi="Times New Roman" w:cs="Times New Roman"/>
                <w:sz w:val="18"/>
                <w:szCs w:val="18"/>
              </w:rPr>
              <w:t>计算公式：实际得分平均分/10分*10</w:t>
            </w:r>
          </w:p>
        </w:tc>
        <w:tc>
          <w:tcPr>
            <w:tcW w:w="1559" w:type="dxa"/>
            <w:vAlign w:val="center"/>
          </w:tcPr>
          <w:p>
            <w:pPr>
              <w:pStyle w:val="6"/>
              <w:jc w:val="center"/>
              <w:rPr>
                <w:rFonts w:ascii="宋体" w:hAnsi="宋体"/>
                <w:sz w:val="18"/>
                <w:szCs w:val="18"/>
              </w:rPr>
            </w:pPr>
            <w:r>
              <w:rPr>
                <w:rFonts w:hint="eastAsia" w:ascii="宋体" w:hAnsi="宋体"/>
                <w:sz w:val="18"/>
                <w:szCs w:val="18"/>
              </w:rPr>
              <w:t>产业园管理局、发改局、科技</w:t>
            </w:r>
            <w:r>
              <w:rPr>
                <w:rFonts w:hint="eastAsia" w:ascii="宋体" w:hAnsi="宋体"/>
                <w:sz w:val="18"/>
                <w:szCs w:val="18"/>
                <w:lang w:val="en-US" w:eastAsia="zh-CN"/>
              </w:rPr>
              <w:t>局、</w:t>
            </w:r>
            <w:r>
              <w:rPr>
                <w:rFonts w:hint="eastAsia" w:ascii="宋体" w:hAnsi="宋体"/>
                <w:sz w:val="18"/>
                <w:szCs w:val="18"/>
              </w:rPr>
              <w:t>工信局、商务局、市规划和自然资源局南沙区分局、第三方评价机构等评价工作小组成员</w:t>
            </w:r>
          </w:p>
        </w:tc>
        <w:tc>
          <w:tcPr>
            <w:tcW w:w="1699" w:type="dxa"/>
            <w:vAlign w:val="center"/>
          </w:tcPr>
          <w:p>
            <w:pPr>
              <w:pStyle w:val="6"/>
              <w:jc w:val="center"/>
              <w:rPr>
                <w:rFonts w:ascii="Times New Roman" w:hAnsi="Times New Roman" w:cs="Times New Roman"/>
                <w:sz w:val="18"/>
                <w:szCs w:val="18"/>
              </w:rPr>
            </w:pPr>
            <w:r>
              <w:rPr>
                <w:rFonts w:hint="eastAsia" w:ascii="宋体" w:hAnsi="宋体"/>
                <w:sz w:val="18"/>
                <w:szCs w:val="18"/>
              </w:rPr>
              <w:t>园区</w:t>
            </w:r>
            <w:r>
              <w:rPr>
                <w:rFonts w:ascii="宋体" w:hAnsi="宋体"/>
                <w:sz w:val="18"/>
                <w:szCs w:val="18"/>
              </w:rPr>
              <w:t>管理规范程度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949" w:type="dxa"/>
            <w:vMerge w:val="continue"/>
            <w:vAlign w:val="center"/>
          </w:tcPr>
          <w:p>
            <w:pPr>
              <w:pStyle w:val="6"/>
              <w:jc w:val="center"/>
              <w:rPr>
                <w:rFonts w:hint="eastAsia" w:ascii="Times New Roman" w:hAnsi="Times New Roman" w:cs="Times New Roman"/>
                <w:b/>
                <w:sz w:val="18"/>
                <w:szCs w:val="18"/>
              </w:rPr>
            </w:pPr>
          </w:p>
        </w:tc>
        <w:tc>
          <w:tcPr>
            <w:tcW w:w="751" w:type="dxa"/>
            <w:vMerge w:val="continue"/>
            <w:vAlign w:val="center"/>
          </w:tcPr>
          <w:p>
            <w:pPr>
              <w:pStyle w:val="6"/>
              <w:jc w:val="center"/>
              <w:rPr>
                <w:rFonts w:hint="eastAsia" w:ascii="Times New Roman" w:hAnsi="Times New Roman" w:cs="Times New Roman"/>
                <w:b/>
                <w:sz w:val="18"/>
                <w:szCs w:val="18"/>
              </w:rPr>
            </w:pPr>
          </w:p>
        </w:tc>
        <w:tc>
          <w:tcPr>
            <w:tcW w:w="1414" w:type="dxa"/>
            <w:vAlign w:val="center"/>
          </w:tcPr>
          <w:p>
            <w:pPr>
              <w:pStyle w:val="6"/>
              <w:jc w:val="center"/>
              <w:rPr>
                <w:rFonts w:hint="eastAsia" w:ascii="宋体" w:hAnsi="宋体" w:eastAsia="宋体" w:cs="黑体"/>
                <w:sz w:val="18"/>
                <w:szCs w:val="18"/>
                <w:lang w:val="en-US" w:eastAsia="zh-CN" w:bidi="ar-SA"/>
              </w:rPr>
            </w:pPr>
            <w:r>
              <w:rPr>
                <w:rFonts w:hint="eastAsia" w:ascii="宋体" w:hAnsi="宋体"/>
                <w:sz w:val="18"/>
                <w:szCs w:val="18"/>
              </w:rPr>
              <w:t>园区创新企业产业发展服务体系完善程度</w:t>
            </w:r>
          </w:p>
        </w:tc>
        <w:tc>
          <w:tcPr>
            <w:tcW w:w="850" w:type="dxa"/>
            <w:vAlign w:val="center"/>
          </w:tcPr>
          <w:p>
            <w:pPr>
              <w:pStyle w:val="6"/>
              <w:jc w:val="center"/>
              <w:rPr>
                <w:rFonts w:hint="default" w:ascii="宋体" w:hAnsi="宋体" w:eastAsia="宋体" w:cs="黑体"/>
                <w:sz w:val="18"/>
                <w:szCs w:val="18"/>
                <w:lang w:val="en-US" w:eastAsia="zh-CN" w:bidi="ar-SA"/>
              </w:rPr>
            </w:pPr>
            <w:r>
              <w:rPr>
                <w:rFonts w:hint="eastAsia" w:ascii="宋体" w:hAnsi="宋体"/>
                <w:sz w:val="18"/>
                <w:szCs w:val="18"/>
                <w:lang w:val="en-US" w:eastAsia="zh-CN"/>
              </w:rPr>
              <w:t>10</w:t>
            </w:r>
            <w:r>
              <w:rPr>
                <w:rFonts w:ascii="宋体" w:hAnsi="宋体"/>
                <w:sz w:val="18"/>
                <w:szCs w:val="18"/>
              </w:rPr>
              <w:t>%</w:t>
            </w:r>
          </w:p>
        </w:tc>
        <w:tc>
          <w:tcPr>
            <w:tcW w:w="863" w:type="dxa"/>
            <w:vAlign w:val="center"/>
          </w:tcPr>
          <w:p>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sz w:val="18"/>
                <w:szCs w:val="18"/>
              </w:rPr>
              <w:t>1</w:t>
            </w:r>
            <w:r>
              <w:rPr>
                <w:rFonts w:ascii="Times New Roman" w:hAnsi="Times New Roman" w:cs="Times New Roman"/>
                <w:sz w:val="18"/>
                <w:szCs w:val="18"/>
              </w:rPr>
              <w:t>0</w:t>
            </w:r>
            <w:r>
              <w:rPr>
                <w:rFonts w:hint="eastAsia" w:ascii="Times New Roman" w:hAnsi="Times New Roman" w:cs="Times New Roman"/>
                <w:sz w:val="18"/>
                <w:szCs w:val="18"/>
              </w:rPr>
              <w:t>分</w:t>
            </w:r>
          </w:p>
        </w:tc>
        <w:tc>
          <w:tcPr>
            <w:tcW w:w="3815" w:type="dxa"/>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主观类指标，满分10分。</w:t>
            </w:r>
          </w:p>
          <w:p>
            <w:pPr>
              <w:numPr>
                <w:ilvl w:val="0"/>
                <w:numId w:val="3"/>
              </w:numPr>
              <w:ind w:left="420" w:leftChars="0" w:hanging="420" w:firstLineChars="0"/>
              <w:jc w:val="both"/>
              <w:rPr>
                <w:rFonts w:hint="default" w:ascii="Times New Roman" w:hAnsi="Times New Roman" w:cs="Times New Roman"/>
                <w:sz w:val="18"/>
                <w:szCs w:val="18"/>
              </w:rPr>
            </w:pPr>
            <w:r>
              <w:rPr>
                <w:rFonts w:hint="default" w:ascii="Times New Roman" w:hAnsi="Times New Roman" w:cs="Times New Roman"/>
                <w:sz w:val="18"/>
                <w:szCs w:val="18"/>
              </w:rPr>
              <w:t>服务体系非常完善，10分；</w:t>
            </w:r>
          </w:p>
          <w:p>
            <w:pPr>
              <w:numPr>
                <w:ilvl w:val="0"/>
                <w:numId w:val="3"/>
              </w:numPr>
              <w:ind w:left="420" w:leftChars="0" w:hanging="420" w:firstLineChars="0"/>
              <w:jc w:val="both"/>
              <w:rPr>
                <w:rFonts w:hint="default" w:ascii="Times New Roman" w:hAnsi="Times New Roman" w:cs="Times New Roman"/>
                <w:sz w:val="18"/>
                <w:szCs w:val="18"/>
              </w:rPr>
            </w:pPr>
            <w:r>
              <w:rPr>
                <w:rFonts w:hint="default" w:ascii="Times New Roman" w:hAnsi="Times New Roman" w:cs="Times New Roman"/>
                <w:sz w:val="18"/>
                <w:szCs w:val="18"/>
              </w:rPr>
              <w:t>服务体系比较完善，7-9分；</w:t>
            </w:r>
          </w:p>
          <w:p>
            <w:pPr>
              <w:pStyle w:val="6"/>
              <w:numPr>
                <w:ilvl w:val="0"/>
                <w:numId w:val="3"/>
              </w:numPr>
              <w:ind w:left="420" w:leftChars="0" w:hanging="420" w:firstLineChars="0"/>
              <w:jc w:val="both"/>
              <w:rPr>
                <w:rFonts w:hint="default" w:ascii="Times New Roman" w:hAnsi="Times New Roman" w:cs="Times New Roman"/>
                <w:sz w:val="18"/>
                <w:szCs w:val="18"/>
              </w:rPr>
            </w:pPr>
            <w:r>
              <w:rPr>
                <w:rFonts w:hint="default" w:ascii="Times New Roman" w:hAnsi="Times New Roman" w:cs="Times New Roman"/>
                <w:sz w:val="18"/>
                <w:szCs w:val="18"/>
              </w:rPr>
              <w:t>服务体系完成程度一般，4-6分；</w:t>
            </w:r>
          </w:p>
          <w:p>
            <w:pPr>
              <w:pStyle w:val="6"/>
              <w:numPr>
                <w:ilvl w:val="0"/>
                <w:numId w:val="3"/>
              </w:numPr>
              <w:ind w:left="420" w:leftChars="0" w:hanging="420" w:firstLineChars="0"/>
              <w:jc w:val="both"/>
              <w:rPr>
                <w:rFonts w:hint="default" w:ascii="Times New Roman" w:hAnsi="Times New Roman" w:eastAsia="宋体" w:cs="Times New Roman"/>
                <w:sz w:val="18"/>
                <w:szCs w:val="18"/>
                <w:lang w:val="en-US" w:eastAsia="zh-CN" w:bidi="ar-SA"/>
              </w:rPr>
            </w:pPr>
            <w:r>
              <w:rPr>
                <w:rFonts w:hint="default" w:ascii="Times New Roman" w:hAnsi="Times New Roman" w:cs="Times New Roman"/>
                <w:sz w:val="18"/>
                <w:szCs w:val="18"/>
              </w:rPr>
              <w:t>服务体系不是很完善，1-3分。</w:t>
            </w:r>
          </w:p>
        </w:tc>
        <w:tc>
          <w:tcPr>
            <w:tcW w:w="1701"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第三方</w:t>
            </w:r>
            <w:r>
              <w:rPr>
                <w:rFonts w:ascii="Times New Roman" w:hAnsi="Times New Roman" w:cs="Times New Roman"/>
                <w:sz w:val="18"/>
                <w:szCs w:val="18"/>
              </w:rPr>
              <w:t>评价机构和职能部门打分</w:t>
            </w:r>
          </w:p>
          <w:p>
            <w:pPr>
              <w:jc w:val="center"/>
              <w:rPr>
                <w:rFonts w:hint="eastAsia" w:ascii="Times New Roman" w:hAnsi="Times New Roman" w:eastAsia="宋体" w:cs="Times New Roman"/>
                <w:kern w:val="2"/>
                <w:sz w:val="18"/>
                <w:szCs w:val="18"/>
                <w:lang w:val="en-US" w:eastAsia="zh-CN" w:bidi="ar-SA"/>
              </w:rPr>
            </w:pPr>
            <w:r>
              <w:rPr>
                <w:rFonts w:ascii="Times New Roman" w:hAnsi="Times New Roman" w:cs="Times New Roman"/>
                <w:sz w:val="18"/>
                <w:szCs w:val="18"/>
              </w:rPr>
              <w:t>计算公式：实际得分平均分/10分*10</w:t>
            </w:r>
          </w:p>
        </w:tc>
        <w:tc>
          <w:tcPr>
            <w:tcW w:w="1559" w:type="dxa"/>
            <w:vAlign w:val="center"/>
          </w:tcPr>
          <w:p>
            <w:pPr>
              <w:pStyle w:val="6"/>
              <w:jc w:val="center"/>
              <w:rPr>
                <w:rFonts w:hint="eastAsia" w:ascii="宋体" w:hAnsi="宋体" w:eastAsia="宋体" w:cs="黑体"/>
                <w:sz w:val="18"/>
                <w:szCs w:val="18"/>
                <w:lang w:val="en-US" w:eastAsia="zh-CN" w:bidi="ar-SA"/>
              </w:rPr>
            </w:pPr>
            <w:r>
              <w:rPr>
                <w:rFonts w:hint="eastAsia" w:ascii="宋体" w:hAnsi="宋体"/>
                <w:sz w:val="18"/>
                <w:szCs w:val="18"/>
              </w:rPr>
              <w:t>产业园管理局、发改局、科技</w:t>
            </w:r>
            <w:r>
              <w:rPr>
                <w:rFonts w:hint="eastAsia" w:ascii="宋体" w:hAnsi="宋体"/>
                <w:sz w:val="18"/>
                <w:szCs w:val="18"/>
                <w:lang w:val="en-US" w:eastAsia="zh-CN"/>
              </w:rPr>
              <w:t>局、</w:t>
            </w:r>
            <w:r>
              <w:rPr>
                <w:rFonts w:hint="eastAsia" w:ascii="宋体" w:hAnsi="宋体"/>
                <w:sz w:val="18"/>
                <w:szCs w:val="18"/>
              </w:rPr>
              <w:t>工信局、商务局、市规划和自然资源局南沙区分局、第三方评价机构等评价工作小组成员</w:t>
            </w:r>
          </w:p>
        </w:tc>
        <w:tc>
          <w:tcPr>
            <w:tcW w:w="1699" w:type="dxa"/>
            <w:vAlign w:val="center"/>
          </w:tcPr>
          <w:p>
            <w:pPr>
              <w:pStyle w:val="6"/>
              <w:jc w:val="center"/>
              <w:rPr>
                <w:rFonts w:hint="eastAsia" w:ascii="宋体" w:hAnsi="宋体" w:eastAsia="宋体" w:cs="黑体"/>
                <w:sz w:val="18"/>
                <w:szCs w:val="18"/>
                <w:lang w:val="en-US" w:eastAsia="zh-CN" w:bidi="ar-SA"/>
              </w:rPr>
            </w:pPr>
            <w:r>
              <w:rPr>
                <w:rFonts w:hint="eastAsia" w:ascii="宋体" w:hAnsi="宋体"/>
                <w:sz w:val="18"/>
                <w:szCs w:val="18"/>
              </w:rPr>
              <w:t>提供创业咨询、辅导和技术、金融、管理、商务、市场、国际合作等方面的服务水平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9" w:type="dxa"/>
            <w:vMerge w:val="continue"/>
            <w:vAlign w:val="center"/>
          </w:tcPr>
          <w:p>
            <w:pPr>
              <w:pStyle w:val="6"/>
              <w:jc w:val="center"/>
              <w:rPr>
                <w:rFonts w:hint="eastAsia" w:ascii="Times New Roman" w:hAnsi="Times New Roman" w:cs="Times New Roman"/>
                <w:b/>
                <w:sz w:val="18"/>
                <w:szCs w:val="18"/>
              </w:rPr>
            </w:pPr>
          </w:p>
        </w:tc>
        <w:tc>
          <w:tcPr>
            <w:tcW w:w="751" w:type="dxa"/>
            <w:vMerge w:val="continue"/>
            <w:vAlign w:val="center"/>
          </w:tcPr>
          <w:p>
            <w:pPr>
              <w:pStyle w:val="6"/>
              <w:jc w:val="center"/>
              <w:rPr>
                <w:rFonts w:hint="eastAsia" w:ascii="Times New Roman" w:hAnsi="Times New Roman" w:cs="Times New Roman"/>
                <w:b/>
                <w:sz w:val="18"/>
                <w:szCs w:val="18"/>
              </w:rPr>
            </w:pPr>
          </w:p>
        </w:tc>
        <w:tc>
          <w:tcPr>
            <w:tcW w:w="1414" w:type="dxa"/>
            <w:vAlign w:val="center"/>
          </w:tcPr>
          <w:p>
            <w:pPr>
              <w:pStyle w:val="6"/>
              <w:jc w:val="center"/>
              <w:rPr>
                <w:rFonts w:hint="default" w:ascii="宋体" w:hAnsi="宋体" w:eastAsia="宋体"/>
                <w:color w:val="000000" w:themeColor="text1"/>
                <w:sz w:val="18"/>
                <w:szCs w:val="18"/>
                <w:lang w:val="en-US" w:eastAsia="zh-CN"/>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引入</w:t>
            </w:r>
            <w:r>
              <w:rPr>
                <w:rFonts w:hint="eastAsia" w:ascii="宋体" w:hAnsi="宋体"/>
                <w:color w:val="000000" w:themeColor="text1"/>
                <w:sz w:val="18"/>
                <w:szCs w:val="18"/>
                <w:lang w:val="en-US" w:eastAsia="zh-CN"/>
                <w14:textFill>
                  <w14:solidFill>
                    <w14:schemeClr w14:val="tx1"/>
                  </w14:solidFill>
                </w14:textFill>
              </w:rPr>
              <w:t>企业数量</w:t>
            </w:r>
          </w:p>
        </w:tc>
        <w:tc>
          <w:tcPr>
            <w:tcW w:w="850" w:type="dxa"/>
            <w:vAlign w:val="center"/>
          </w:tcPr>
          <w:p>
            <w:pPr>
              <w:pStyle w:val="6"/>
              <w:jc w:val="center"/>
              <w:rPr>
                <w:rFonts w:ascii="宋体" w:hAnsi="宋体"/>
                <w:color w:val="000000" w:themeColor="text1"/>
                <w:sz w:val="18"/>
                <w:szCs w:val="18"/>
                <w14:textFill>
                  <w14:solidFill>
                    <w14:schemeClr w14:val="tx1"/>
                  </w14:solidFill>
                </w14:textFill>
              </w:rPr>
            </w:pPr>
            <w:r>
              <w:rPr>
                <w:rFonts w:ascii="宋体" w:hAnsi="宋体"/>
                <w:color w:val="000000" w:themeColor="text1"/>
                <w:sz w:val="18"/>
                <w:szCs w:val="18"/>
                <w14:textFill>
                  <w14:solidFill>
                    <w14:schemeClr w14:val="tx1"/>
                  </w14:solidFill>
                </w14:textFill>
              </w:rPr>
              <w:t>10%</w:t>
            </w:r>
          </w:p>
        </w:tc>
        <w:tc>
          <w:tcPr>
            <w:tcW w:w="863" w:type="dxa"/>
            <w:vAlign w:val="center"/>
          </w:tcPr>
          <w:p>
            <w:pPr>
              <w:pStyle w:val="6"/>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1</w:t>
            </w:r>
            <w:r>
              <w:rPr>
                <w:rFonts w:ascii="宋体" w:hAnsi="宋体"/>
                <w:color w:val="000000" w:themeColor="text1"/>
                <w:sz w:val="18"/>
                <w:szCs w:val="18"/>
                <w14:textFill>
                  <w14:solidFill>
                    <w14:schemeClr w14:val="tx1"/>
                  </w14:solidFill>
                </w14:textFill>
              </w:rPr>
              <w:t>0</w:t>
            </w:r>
            <w:r>
              <w:rPr>
                <w:rFonts w:hint="eastAsia" w:ascii="宋体" w:hAnsi="宋体"/>
                <w:color w:val="000000" w:themeColor="text1"/>
                <w:sz w:val="18"/>
                <w:szCs w:val="18"/>
                <w14:textFill>
                  <w14:solidFill>
                    <w14:schemeClr w14:val="tx1"/>
                  </w14:solidFill>
                </w14:textFill>
              </w:rPr>
              <w:t>分</w:t>
            </w:r>
          </w:p>
        </w:tc>
        <w:tc>
          <w:tcPr>
            <w:tcW w:w="3815" w:type="dxa"/>
            <w:vAlign w:val="center"/>
          </w:tcPr>
          <w:p>
            <w:pPr>
              <w:jc w:val="center"/>
              <w:rPr>
                <w:rFonts w:ascii="Times New Roman" w:hAnsi="Times New Roman" w:cs="Times New Roman"/>
                <w:b/>
                <w:bCs/>
                <w:color w:val="000000" w:themeColor="text1"/>
                <w:sz w:val="18"/>
                <w:szCs w:val="18"/>
                <w14:textFill>
                  <w14:solidFill>
                    <w14:schemeClr w14:val="tx1"/>
                  </w14:solidFill>
                </w14:textFill>
              </w:rPr>
            </w:pPr>
            <w:r>
              <w:rPr>
                <w:rFonts w:hint="eastAsia" w:ascii="Times New Roman" w:hAnsi="Times New Roman" w:cs="Times New Roman"/>
                <w:b/>
                <w:bCs/>
                <w:color w:val="000000" w:themeColor="text1"/>
                <w:sz w:val="18"/>
                <w:szCs w:val="18"/>
                <w14:textFill>
                  <w14:solidFill>
                    <w14:schemeClr w14:val="tx1"/>
                  </w14:solidFill>
                </w14:textFill>
              </w:rPr>
              <w:t>客观</w:t>
            </w:r>
            <w:r>
              <w:rPr>
                <w:rFonts w:hint="eastAsia" w:ascii="Times New Roman" w:hAnsi="Times New Roman" w:cs="Times New Roman"/>
                <w:b/>
                <w:bCs/>
                <w:color w:val="000000" w:themeColor="text1"/>
                <w:sz w:val="18"/>
                <w:szCs w:val="18"/>
                <w:lang w:val="en-US" w:eastAsia="zh-CN"/>
                <w14:textFill>
                  <w14:solidFill>
                    <w14:schemeClr w14:val="tx1"/>
                  </w14:solidFill>
                </w14:textFill>
              </w:rPr>
              <w:t>性</w:t>
            </w:r>
            <w:r>
              <w:rPr>
                <w:rFonts w:ascii="Times New Roman" w:hAnsi="Times New Roman" w:cs="Times New Roman"/>
                <w:b/>
                <w:bCs/>
                <w:color w:val="000000" w:themeColor="text1"/>
                <w:sz w:val="18"/>
                <w:szCs w:val="18"/>
                <w14:textFill>
                  <w14:solidFill>
                    <w14:schemeClr w14:val="tx1"/>
                  </w14:solidFill>
                </w14:textFill>
              </w:rPr>
              <w:t>指标</w:t>
            </w:r>
            <w:r>
              <w:rPr>
                <w:rFonts w:hint="eastAsia" w:ascii="Times New Roman" w:hAnsi="Times New Roman" w:cs="Times New Roman"/>
                <w:b/>
                <w:bCs/>
                <w:color w:val="000000" w:themeColor="text1"/>
                <w:sz w:val="18"/>
                <w:szCs w:val="18"/>
                <w14:textFill>
                  <w14:solidFill>
                    <w14:schemeClr w14:val="tx1"/>
                  </w14:solidFill>
                </w14:textFill>
              </w:rPr>
              <w:t>，</w:t>
            </w:r>
            <w:r>
              <w:rPr>
                <w:rFonts w:ascii="Times New Roman" w:hAnsi="Times New Roman" w:cs="Times New Roman"/>
                <w:b/>
                <w:bCs/>
                <w:color w:val="000000" w:themeColor="text1"/>
                <w:sz w:val="18"/>
                <w:szCs w:val="18"/>
                <w14:textFill>
                  <w14:solidFill>
                    <w14:schemeClr w14:val="tx1"/>
                  </w14:solidFill>
                </w14:textFill>
              </w:rPr>
              <w:t>满分</w:t>
            </w:r>
            <w:r>
              <w:rPr>
                <w:rFonts w:hint="eastAsia" w:ascii="Times New Roman" w:hAnsi="Times New Roman" w:cs="Times New Roman"/>
                <w:b/>
                <w:bCs/>
                <w:color w:val="000000" w:themeColor="text1"/>
                <w:sz w:val="18"/>
                <w:szCs w:val="18"/>
                <w14:textFill>
                  <w14:solidFill>
                    <w14:schemeClr w14:val="tx1"/>
                  </w14:solidFill>
                </w14:textFill>
              </w:rPr>
              <w:t>10分。</w:t>
            </w:r>
          </w:p>
          <w:p>
            <w:pPr>
              <w:pStyle w:val="6"/>
              <w:numPr>
                <w:ilvl w:val="0"/>
                <w:numId w:val="3"/>
              </w:numPr>
              <w:ind w:left="420" w:leftChars="0" w:hanging="420" w:firstLineChars="0"/>
              <w:jc w:val="both"/>
              <w:rPr>
                <w:rFonts w:hint="eastAsia"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lang w:val="en-US" w:eastAsia="zh-CN"/>
                <w14:textFill>
                  <w14:solidFill>
                    <w14:schemeClr w14:val="tx1"/>
                  </w14:solidFill>
                </w14:textFill>
              </w:rPr>
              <w:t>引入科技型初创企业</w:t>
            </w:r>
            <w:r>
              <w:rPr>
                <w:rFonts w:hint="eastAsia" w:ascii="Times New Roman" w:hAnsi="Times New Roman" w:cs="Times New Roman"/>
                <w:color w:val="000000" w:themeColor="text1"/>
                <w:sz w:val="18"/>
                <w:szCs w:val="18"/>
                <w:lang w:val="en-US" w:eastAsia="zh-CN"/>
                <w14:textFill>
                  <w14:solidFill>
                    <w14:schemeClr w14:val="tx1"/>
                  </w14:solidFill>
                </w14:textFill>
              </w:rPr>
              <w:t>50</w:t>
            </w:r>
            <w:r>
              <w:rPr>
                <w:rFonts w:hint="default" w:ascii="Times New Roman" w:hAnsi="Times New Roman" w:cs="Times New Roman"/>
                <w:color w:val="000000" w:themeColor="text1"/>
                <w:sz w:val="18"/>
                <w:szCs w:val="18"/>
                <w:lang w:val="en-US" w:eastAsia="zh-CN"/>
                <w14:textFill>
                  <w14:solidFill>
                    <w14:schemeClr w14:val="tx1"/>
                  </w14:solidFill>
                </w14:textFill>
              </w:rPr>
              <w:t>家</w:t>
            </w:r>
            <w:r>
              <w:rPr>
                <w:rFonts w:hint="eastAsia" w:ascii="Times New Roman" w:hAnsi="Times New Roman" w:cs="Times New Roman"/>
                <w:color w:val="000000" w:themeColor="text1"/>
                <w:sz w:val="18"/>
                <w:szCs w:val="18"/>
                <w:lang w:val="en-US" w:eastAsia="zh-CN"/>
                <w14:textFill>
                  <w14:solidFill>
                    <w14:schemeClr w14:val="tx1"/>
                  </w14:solidFill>
                </w14:textFill>
              </w:rPr>
              <w:t>以上</w:t>
            </w:r>
            <w:r>
              <w:rPr>
                <w:rFonts w:hint="default" w:ascii="Times New Roman" w:hAnsi="Times New Roman" w:cs="Times New Roman"/>
                <w:color w:val="000000" w:themeColor="text1"/>
                <w:sz w:val="18"/>
                <w:szCs w:val="18"/>
                <w:lang w:val="en-US" w:eastAsia="zh-CN"/>
                <w14:textFill>
                  <w14:solidFill>
                    <w14:schemeClr w14:val="tx1"/>
                  </w14:solidFill>
                </w14:textFill>
              </w:rPr>
              <w:t>，其中港澳或海外团队</w:t>
            </w:r>
            <w:r>
              <w:rPr>
                <w:rFonts w:hint="eastAsia" w:ascii="Times New Roman" w:hAnsi="Times New Roman" w:cs="Times New Roman"/>
                <w:color w:val="000000" w:themeColor="text1"/>
                <w:sz w:val="18"/>
                <w:szCs w:val="18"/>
                <w:lang w:val="en-US" w:eastAsia="zh-CN"/>
                <w14:textFill>
                  <w14:solidFill>
                    <w14:schemeClr w14:val="tx1"/>
                  </w14:solidFill>
                </w14:textFill>
              </w:rPr>
              <w:t>20</w:t>
            </w:r>
            <w:r>
              <w:rPr>
                <w:rFonts w:hint="default" w:ascii="Times New Roman" w:hAnsi="Times New Roman" w:cs="Times New Roman"/>
                <w:color w:val="000000" w:themeColor="text1"/>
                <w:sz w:val="18"/>
                <w:szCs w:val="18"/>
                <w:lang w:val="en-US" w:eastAsia="zh-CN"/>
                <w14:textFill>
                  <w14:solidFill>
                    <w14:schemeClr w14:val="tx1"/>
                  </w14:solidFill>
                </w14:textFill>
              </w:rPr>
              <w:t>家</w:t>
            </w:r>
            <w:r>
              <w:rPr>
                <w:rFonts w:hint="eastAsia" w:ascii="Times New Roman" w:hAnsi="Times New Roman" w:cs="Times New Roman"/>
                <w:color w:val="000000" w:themeColor="text1"/>
                <w:sz w:val="18"/>
                <w:szCs w:val="18"/>
                <w:lang w:val="en-US" w:eastAsia="zh-CN"/>
                <w14:textFill>
                  <w14:solidFill>
                    <w14:schemeClr w14:val="tx1"/>
                  </w14:solidFill>
                </w14:textFill>
              </w:rPr>
              <w:t>以上</w:t>
            </w:r>
            <w:r>
              <w:rPr>
                <w:rFonts w:hint="default" w:ascii="Times New Roman" w:hAnsi="Times New Roman" w:cs="Times New Roman"/>
                <w:color w:val="000000" w:themeColor="text1"/>
                <w:sz w:val="18"/>
                <w:szCs w:val="18"/>
                <w:lang w:val="en-US" w:eastAsia="zh-CN"/>
                <w14:textFill>
                  <w14:solidFill>
                    <w14:schemeClr w14:val="tx1"/>
                  </w14:solidFill>
                </w14:textFill>
              </w:rPr>
              <w:t>；培育或引入高新技术企业</w:t>
            </w:r>
            <w:r>
              <w:rPr>
                <w:rFonts w:hint="eastAsia" w:ascii="Times New Roman" w:hAnsi="Times New Roman" w:cs="Times New Roman"/>
                <w:color w:val="000000" w:themeColor="text1"/>
                <w:sz w:val="18"/>
                <w:szCs w:val="18"/>
                <w:lang w:val="en-US" w:eastAsia="zh-CN"/>
                <w14:textFill>
                  <w14:solidFill>
                    <w14:schemeClr w14:val="tx1"/>
                  </w14:solidFill>
                </w14:textFill>
              </w:rPr>
              <w:t>10</w:t>
            </w:r>
            <w:r>
              <w:rPr>
                <w:rFonts w:hint="default" w:ascii="Times New Roman" w:hAnsi="Times New Roman" w:cs="Times New Roman"/>
                <w:color w:val="000000" w:themeColor="text1"/>
                <w:sz w:val="18"/>
                <w:szCs w:val="18"/>
                <w:lang w:val="en-US" w:eastAsia="zh-CN"/>
                <w14:textFill>
                  <w14:solidFill>
                    <w14:schemeClr w14:val="tx1"/>
                  </w14:solidFill>
                </w14:textFill>
              </w:rPr>
              <w:t>家</w:t>
            </w:r>
            <w:r>
              <w:rPr>
                <w:rFonts w:hint="eastAsia" w:ascii="Times New Roman" w:hAnsi="Times New Roman" w:cs="Times New Roman"/>
                <w:color w:val="000000" w:themeColor="text1"/>
                <w:sz w:val="18"/>
                <w:szCs w:val="18"/>
                <w:lang w:val="en-US" w:eastAsia="zh-CN"/>
                <w14:textFill>
                  <w14:solidFill>
                    <w14:schemeClr w14:val="tx1"/>
                  </w14:solidFill>
                </w14:textFill>
              </w:rPr>
              <w:t>以上</w:t>
            </w:r>
            <w:r>
              <w:rPr>
                <w:rFonts w:hint="eastAsia" w:ascii="Times New Roman" w:hAnsi="Times New Roman" w:cs="Times New Roman"/>
                <w:color w:val="000000" w:themeColor="text1"/>
                <w:sz w:val="18"/>
                <w:szCs w:val="18"/>
                <w14:textFill>
                  <w14:solidFill>
                    <w14:schemeClr w14:val="tx1"/>
                  </w14:solidFill>
                </w14:textFill>
              </w:rPr>
              <w:t>，</w:t>
            </w:r>
            <w:r>
              <w:rPr>
                <w:rFonts w:hint="eastAsia" w:ascii="Times New Roman" w:hAnsi="Times New Roman" w:cs="Times New Roman"/>
                <w:color w:val="000000" w:themeColor="text1"/>
                <w:sz w:val="18"/>
                <w:szCs w:val="18"/>
                <w:lang w:val="en-US" w:eastAsia="zh-CN"/>
                <w14:textFill>
                  <w14:solidFill>
                    <w14:schemeClr w14:val="tx1"/>
                  </w14:solidFill>
                </w14:textFill>
              </w:rPr>
              <w:t>10</w:t>
            </w:r>
            <w:r>
              <w:rPr>
                <w:rFonts w:hint="eastAsia" w:ascii="Times New Roman" w:hAnsi="Times New Roman" w:cs="Times New Roman"/>
                <w:color w:val="000000" w:themeColor="text1"/>
                <w:sz w:val="18"/>
                <w:szCs w:val="18"/>
                <w14:textFill>
                  <w14:solidFill>
                    <w14:schemeClr w14:val="tx1"/>
                  </w14:solidFill>
                </w14:textFill>
              </w:rPr>
              <w:t>分；</w:t>
            </w:r>
          </w:p>
          <w:p>
            <w:pPr>
              <w:pStyle w:val="6"/>
              <w:numPr>
                <w:ilvl w:val="0"/>
                <w:numId w:val="3"/>
              </w:numPr>
              <w:ind w:left="420" w:leftChars="0" w:hanging="420" w:firstLineChars="0"/>
              <w:jc w:val="both"/>
              <w:rPr>
                <w:rFonts w:hint="eastAsia" w:ascii="Times New Roman" w:hAnsi="Times New Roman" w:eastAsia="宋体"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000000" w:themeColor="text1"/>
                <w:sz w:val="18"/>
                <w:szCs w:val="18"/>
                <w:lang w:val="en-US" w:eastAsia="zh-CN"/>
                <w14:textFill>
                  <w14:solidFill>
                    <w14:schemeClr w14:val="tx1"/>
                  </w14:solidFill>
                </w14:textFill>
              </w:rPr>
              <w:t>引入科技型初创企业</w:t>
            </w:r>
            <w:r>
              <w:rPr>
                <w:rFonts w:hint="eastAsia" w:ascii="Times New Roman" w:hAnsi="Times New Roman" w:cs="Times New Roman"/>
                <w:color w:val="000000" w:themeColor="text1"/>
                <w:sz w:val="18"/>
                <w:szCs w:val="18"/>
                <w:lang w:val="en-US" w:eastAsia="zh-CN"/>
                <w14:textFill>
                  <w14:solidFill>
                    <w14:schemeClr w14:val="tx1"/>
                  </w14:solidFill>
                </w14:textFill>
              </w:rPr>
              <w:t>25-50</w:t>
            </w:r>
            <w:r>
              <w:rPr>
                <w:rFonts w:hint="default" w:ascii="Times New Roman" w:hAnsi="Times New Roman" w:cs="Times New Roman"/>
                <w:color w:val="000000" w:themeColor="text1"/>
                <w:sz w:val="18"/>
                <w:szCs w:val="18"/>
                <w:lang w:val="en-US" w:eastAsia="zh-CN"/>
                <w14:textFill>
                  <w14:solidFill>
                    <w14:schemeClr w14:val="tx1"/>
                  </w14:solidFill>
                </w14:textFill>
              </w:rPr>
              <w:t>家，其中港澳或海外团队</w:t>
            </w:r>
            <w:r>
              <w:rPr>
                <w:rFonts w:hint="eastAsia" w:ascii="Times New Roman" w:hAnsi="Times New Roman" w:cs="Times New Roman"/>
                <w:color w:val="000000" w:themeColor="text1"/>
                <w:sz w:val="18"/>
                <w:szCs w:val="18"/>
                <w:lang w:val="en-US" w:eastAsia="zh-CN"/>
                <w14:textFill>
                  <w14:solidFill>
                    <w14:schemeClr w14:val="tx1"/>
                  </w14:solidFill>
                </w14:textFill>
              </w:rPr>
              <w:t>10-20</w:t>
            </w:r>
            <w:r>
              <w:rPr>
                <w:rFonts w:hint="default" w:ascii="Times New Roman" w:hAnsi="Times New Roman" w:cs="Times New Roman"/>
                <w:color w:val="000000" w:themeColor="text1"/>
                <w:sz w:val="18"/>
                <w:szCs w:val="18"/>
                <w:lang w:val="en-US" w:eastAsia="zh-CN"/>
                <w14:textFill>
                  <w14:solidFill>
                    <w14:schemeClr w14:val="tx1"/>
                  </w14:solidFill>
                </w14:textFill>
              </w:rPr>
              <w:t>家；培育或引入高新技术企业不少于</w:t>
            </w:r>
            <w:r>
              <w:rPr>
                <w:rFonts w:hint="eastAsia" w:ascii="Times New Roman" w:hAnsi="Times New Roman" w:cs="Times New Roman"/>
                <w:color w:val="000000" w:themeColor="text1"/>
                <w:sz w:val="18"/>
                <w:szCs w:val="18"/>
                <w:lang w:val="en-US" w:eastAsia="zh-CN"/>
                <w14:textFill>
                  <w14:solidFill>
                    <w14:schemeClr w14:val="tx1"/>
                  </w14:solidFill>
                </w14:textFill>
              </w:rPr>
              <w:t>5-10</w:t>
            </w:r>
            <w:r>
              <w:rPr>
                <w:rFonts w:hint="default" w:ascii="Times New Roman" w:hAnsi="Times New Roman" w:cs="Times New Roman"/>
                <w:color w:val="000000" w:themeColor="text1"/>
                <w:sz w:val="18"/>
                <w:szCs w:val="18"/>
                <w:lang w:val="en-US" w:eastAsia="zh-CN"/>
                <w14:textFill>
                  <w14:solidFill>
                    <w14:schemeClr w14:val="tx1"/>
                  </w14:solidFill>
                </w14:textFill>
              </w:rPr>
              <w:t>家</w:t>
            </w:r>
            <w:r>
              <w:rPr>
                <w:rFonts w:hint="eastAsia" w:ascii="Times New Roman" w:hAnsi="Times New Roman" w:cs="Times New Roman"/>
                <w:color w:val="000000" w:themeColor="text1"/>
                <w:sz w:val="18"/>
                <w:szCs w:val="18"/>
                <w14:textFill>
                  <w14:solidFill>
                    <w14:schemeClr w14:val="tx1"/>
                  </w14:solidFill>
                </w14:textFill>
              </w:rPr>
              <w:t>，</w:t>
            </w:r>
            <w:r>
              <w:rPr>
                <w:rFonts w:hint="eastAsia" w:ascii="Times New Roman" w:hAnsi="Times New Roman" w:cs="Times New Roman"/>
                <w:color w:val="000000" w:themeColor="text1"/>
                <w:sz w:val="18"/>
                <w:szCs w:val="18"/>
                <w:lang w:val="en-US" w:eastAsia="zh-CN"/>
                <w14:textFill>
                  <w14:solidFill>
                    <w14:schemeClr w14:val="tx1"/>
                  </w14:solidFill>
                </w14:textFill>
              </w:rPr>
              <w:t>6-9</w:t>
            </w:r>
            <w:r>
              <w:rPr>
                <w:rFonts w:hint="eastAsia" w:ascii="Times New Roman" w:hAnsi="Times New Roman" w:cs="Times New Roman"/>
                <w:color w:val="000000" w:themeColor="text1"/>
                <w:sz w:val="18"/>
                <w:szCs w:val="18"/>
                <w14:textFill>
                  <w14:solidFill>
                    <w14:schemeClr w14:val="tx1"/>
                  </w14:solidFill>
                </w14:textFill>
              </w:rPr>
              <w:t>分；</w:t>
            </w:r>
          </w:p>
          <w:p>
            <w:pPr>
              <w:pStyle w:val="6"/>
              <w:numPr>
                <w:ilvl w:val="0"/>
                <w:numId w:val="3"/>
              </w:numPr>
              <w:ind w:left="420" w:leftChars="0" w:hanging="420" w:firstLineChars="0"/>
              <w:jc w:val="both"/>
              <w:rPr>
                <w:rFonts w:hint="eastAsia"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lang w:val="en-US" w:eastAsia="zh-CN"/>
                <w14:textFill>
                  <w14:solidFill>
                    <w14:schemeClr w14:val="tx1"/>
                  </w14:solidFill>
                </w14:textFill>
              </w:rPr>
              <w:t>引入科技型初创企业</w:t>
            </w:r>
            <w:r>
              <w:rPr>
                <w:rFonts w:hint="eastAsia" w:ascii="Times New Roman" w:hAnsi="Times New Roman" w:cs="Times New Roman"/>
                <w:color w:val="000000" w:themeColor="text1"/>
                <w:sz w:val="18"/>
                <w:szCs w:val="18"/>
                <w:lang w:val="en-US" w:eastAsia="zh-CN"/>
                <w14:textFill>
                  <w14:solidFill>
                    <w14:schemeClr w14:val="tx1"/>
                  </w14:solidFill>
                </w14:textFill>
              </w:rPr>
              <w:t>1-24</w:t>
            </w:r>
            <w:r>
              <w:rPr>
                <w:rFonts w:hint="default" w:ascii="Times New Roman" w:hAnsi="Times New Roman" w:cs="Times New Roman"/>
                <w:color w:val="000000" w:themeColor="text1"/>
                <w:sz w:val="18"/>
                <w:szCs w:val="18"/>
                <w:lang w:val="en-US" w:eastAsia="zh-CN"/>
                <w14:textFill>
                  <w14:solidFill>
                    <w14:schemeClr w14:val="tx1"/>
                  </w14:solidFill>
                </w14:textFill>
              </w:rPr>
              <w:t>家，其中港澳或海外团队</w:t>
            </w:r>
            <w:r>
              <w:rPr>
                <w:rFonts w:hint="eastAsia" w:ascii="Times New Roman" w:hAnsi="Times New Roman" w:cs="Times New Roman"/>
                <w:color w:val="000000" w:themeColor="text1"/>
                <w:sz w:val="18"/>
                <w:szCs w:val="18"/>
                <w:lang w:val="en-US" w:eastAsia="zh-CN"/>
                <w14:textFill>
                  <w14:solidFill>
                    <w14:schemeClr w14:val="tx1"/>
                  </w14:solidFill>
                </w14:textFill>
              </w:rPr>
              <w:t>1-9</w:t>
            </w:r>
            <w:r>
              <w:rPr>
                <w:rFonts w:hint="default" w:ascii="Times New Roman" w:hAnsi="Times New Roman" w:cs="Times New Roman"/>
                <w:color w:val="000000" w:themeColor="text1"/>
                <w:sz w:val="18"/>
                <w:szCs w:val="18"/>
                <w:lang w:val="en-US" w:eastAsia="zh-CN"/>
                <w14:textFill>
                  <w14:solidFill>
                    <w14:schemeClr w14:val="tx1"/>
                  </w14:solidFill>
                </w14:textFill>
              </w:rPr>
              <w:t>家；培育或引入高新技术企业不少于</w:t>
            </w:r>
            <w:r>
              <w:rPr>
                <w:rFonts w:hint="eastAsia" w:ascii="Times New Roman" w:hAnsi="Times New Roman" w:cs="Times New Roman"/>
                <w:color w:val="000000" w:themeColor="text1"/>
                <w:sz w:val="18"/>
                <w:szCs w:val="18"/>
                <w:lang w:val="en-US" w:eastAsia="zh-CN"/>
                <w14:textFill>
                  <w14:solidFill>
                    <w14:schemeClr w14:val="tx1"/>
                  </w14:solidFill>
                </w14:textFill>
              </w:rPr>
              <w:t>1-4</w:t>
            </w:r>
            <w:r>
              <w:rPr>
                <w:rFonts w:hint="default" w:ascii="Times New Roman" w:hAnsi="Times New Roman" w:cs="Times New Roman"/>
                <w:color w:val="000000" w:themeColor="text1"/>
                <w:sz w:val="18"/>
                <w:szCs w:val="18"/>
                <w:lang w:val="en-US" w:eastAsia="zh-CN"/>
                <w14:textFill>
                  <w14:solidFill>
                    <w14:schemeClr w14:val="tx1"/>
                  </w14:solidFill>
                </w14:textFill>
              </w:rPr>
              <w:t>家</w:t>
            </w:r>
            <w:r>
              <w:rPr>
                <w:rFonts w:hint="eastAsia" w:ascii="Times New Roman" w:hAnsi="Times New Roman" w:cs="Times New Roman"/>
                <w:color w:val="000000" w:themeColor="text1"/>
                <w:sz w:val="18"/>
                <w:szCs w:val="18"/>
                <w14:textFill>
                  <w14:solidFill>
                    <w14:schemeClr w14:val="tx1"/>
                  </w14:solidFill>
                </w14:textFill>
              </w:rPr>
              <w:t>，</w:t>
            </w:r>
            <w:r>
              <w:rPr>
                <w:rFonts w:hint="eastAsia" w:ascii="Times New Roman" w:hAnsi="Times New Roman" w:cs="Times New Roman"/>
                <w:color w:val="000000" w:themeColor="text1"/>
                <w:sz w:val="18"/>
                <w:szCs w:val="18"/>
                <w:lang w:val="en-US" w:eastAsia="zh-CN"/>
                <w14:textFill>
                  <w14:solidFill>
                    <w14:schemeClr w14:val="tx1"/>
                  </w14:solidFill>
                </w14:textFill>
              </w:rPr>
              <w:t>1-5</w:t>
            </w:r>
            <w:r>
              <w:rPr>
                <w:rFonts w:hint="eastAsia" w:ascii="Times New Roman" w:hAnsi="Times New Roman" w:cs="Times New Roman"/>
                <w:color w:val="000000" w:themeColor="text1"/>
                <w:sz w:val="18"/>
                <w:szCs w:val="18"/>
                <w14:textFill>
                  <w14:solidFill>
                    <w14:schemeClr w14:val="tx1"/>
                  </w14:solidFill>
                </w14:textFill>
              </w:rPr>
              <w:t>分。</w:t>
            </w:r>
          </w:p>
        </w:tc>
        <w:tc>
          <w:tcPr>
            <w:tcW w:w="1701" w:type="dxa"/>
            <w:vAlign w:val="center"/>
          </w:tcPr>
          <w:p>
            <w:pPr>
              <w:jc w:val="center"/>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计算</w:t>
            </w:r>
            <w:r>
              <w:rPr>
                <w:rFonts w:ascii="Times New Roman" w:hAnsi="Times New Roman" w:cs="Times New Roman"/>
                <w:color w:val="000000" w:themeColor="text1"/>
                <w:sz w:val="18"/>
                <w:szCs w:val="18"/>
                <w14:textFill>
                  <w14:solidFill>
                    <w14:schemeClr w14:val="tx1"/>
                  </w14:solidFill>
                </w14:textFill>
              </w:rPr>
              <w:t>公式：</w:t>
            </w:r>
            <w:r>
              <w:rPr>
                <w:rFonts w:hint="eastAsia" w:ascii="宋体" w:hAnsi="宋体"/>
                <w:color w:val="000000" w:themeColor="text1"/>
                <w:sz w:val="18"/>
                <w:szCs w:val="18"/>
                <w14:textFill>
                  <w14:solidFill>
                    <w14:schemeClr w14:val="tx1"/>
                  </w14:solidFill>
                </w14:textFill>
              </w:rPr>
              <w:t>园区</w:t>
            </w:r>
            <w:r>
              <w:rPr>
                <w:rFonts w:hint="eastAsia" w:ascii="宋体" w:hAnsi="宋体"/>
                <w:color w:val="000000" w:themeColor="text1"/>
                <w:sz w:val="18"/>
                <w:szCs w:val="18"/>
                <w:lang w:val="en-US" w:eastAsia="zh-CN"/>
                <w14:textFill>
                  <w14:solidFill>
                    <w14:schemeClr w14:val="tx1"/>
                  </w14:solidFill>
                </w14:textFill>
              </w:rPr>
              <w:t>企业数量</w:t>
            </w:r>
            <w:r>
              <w:rPr>
                <w:rFonts w:hint="eastAsia" w:ascii="Times New Roman" w:hAnsi="Times New Roman" w:cs="Times New Roman"/>
                <w:color w:val="000000" w:themeColor="text1"/>
                <w:sz w:val="18"/>
                <w:szCs w:val="18"/>
                <w14:textFill>
                  <w14:solidFill>
                    <w14:schemeClr w14:val="tx1"/>
                  </w14:solidFill>
                </w14:textFill>
              </w:rPr>
              <w:t>/</w:t>
            </w:r>
            <w:r>
              <w:rPr>
                <w:rFonts w:ascii="Times New Roman" w:hAnsi="Times New Roman" w:cs="Times New Roman"/>
                <w:color w:val="000000" w:themeColor="text1"/>
                <w:sz w:val="18"/>
                <w:szCs w:val="18"/>
                <w14:textFill>
                  <w14:solidFill>
                    <w14:schemeClr w14:val="tx1"/>
                  </w14:solidFill>
                </w14:textFill>
              </w:rPr>
              <w:t>10</w:t>
            </w:r>
            <w:r>
              <w:rPr>
                <w:rFonts w:hint="eastAsia" w:ascii="Times New Roman" w:hAnsi="Times New Roman" w:cs="Times New Roman"/>
                <w:color w:val="000000" w:themeColor="text1"/>
                <w:sz w:val="18"/>
                <w:szCs w:val="18"/>
                <w14:textFill>
                  <w14:solidFill>
                    <w14:schemeClr w14:val="tx1"/>
                  </w14:solidFill>
                </w14:textFill>
              </w:rPr>
              <w:t>分</w:t>
            </w:r>
            <w:r>
              <w:rPr>
                <w:rFonts w:hint="eastAsia" w:ascii="宋体" w:hAnsi="宋体"/>
                <w:color w:val="000000" w:themeColor="text1"/>
                <w:sz w:val="18"/>
                <w:szCs w:val="18"/>
                <w14:textFill>
                  <w14:solidFill>
                    <w14:schemeClr w14:val="tx1"/>
                  </w14:solidFill>
                </w14:textFill>
              </w:rPr>
              <w:t>*</w:t>
            </w:r>
            <w:r>
              <w:rPr>
                <w:rFonts w:ascii="宋体" w:hAnsi="宋体"/>
                <w:color w:val="000000" w:themeColor="text1"/>
                <w:sz w:val="18"/>
                <w:szCs w:val="18"/>
                <w14:textFill>
                  <w14:solidFill>
                    <w14:schemeClr w14:val="tx1"/>
                  </w14:solidFill>
                </w14:textFill>
              </w:rPr>
              <w:t>10</w:t>
            </w:r>
          </w:p>
        </w:tc>
        <w:tc>
          <w:tcPr>
            <w:tcW w:w="1559" w:type="dxa"/>
            <w:vAlign w:val="center"/>
          </w:tcPr>
          <w:p>
            <w:pPr>
              <w:pStyle w:val="6"/>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产业园管理局</w:t>
            </w:r>
            <w:r>
              <w:rPr>
                <w:rFonts w:hint="eastAsia" w:ascii="Times New Roman" w:hAnsi="Times New Roman" w:cs="Times New Roman"/>
                <w:color w:val="000000" w:themeColor="text1"/>
                <w:sz w:val="18"/>
                <w:szCs w:val="18"/>
                <w:lang w:eastAsia="zh-CN"/>
                <w14:textFill>
                  <w14:solidFill>
                    <w14:schemeClr w14:val="tx1"/>
                  </w14:solidFill>
                </w14:textFill>
              </w:rPr>
              <w:t>、</w:t>
            </w:r>
            <w:r>
              <w:rPr>
                <w:rFonts w:ascii="Times New Roman" w:hAnsi="Times New Roman" w:cs="Times New Roman"/>
                <w:color w:val="000000" w:themeColor="text1"/>
                <w:sz w:val="18"/>
                <w:szCs w:val="18"/>
                <w14:textFill>
                  <w14:solidFill>
                    <w14:schemeClr w14:val="tx1"/>
                  </w14:solidFill>
                </w14:textFill>
              </w:rPr>
              <w:t>商务局、第三方评价机构计算</w:t>
            </w:r>
          </w:p>
        </w:tc>
        <w:tc>
          <w:tcPr>
            <w:tcW w:w="1699" w:type="dxa"/>
            <w:vAlign w:val="center"/>
          </w:tcPr>
          <w:p>
            <w:pPr>
              <w:pStyle w:val="6"/>
              <w:jc w:val="center"/>
              <w:rPr>
                <w:rFonts w:ascii="宋体" w:hAnsi="宋体"/>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园区</w:t>
            </w:r>
            <w:r>
              <w:rPr>
                <w:rFonts w:hint="eastAsia" w:ascii="Times New Roman" w:hAnsi="Times New Roman" w:cs="Times New Roman"/>
                <w:color w:val="000000" w:themeColor="text1"/>
                <w:sz w:val="18"/>
                <w:szCs w:val="18"/>
                <w14:textFill>
                  <w14:solidFill>
                    <w14:schemeClr w14:val="tx1"/>
                  </w14:solidFill>
                </w14:textFill>
              </w:rPr>
              <w:t>累计</w:t>
            </w:r>
            <w:r>
              <w:rPr>
                <w:rFonts w:ascii="Times New Roman" w:hAnsi="Times New Roman" w:cs="Times New Roman"/>
                <w:color w:val="000000" w:themeColor="text1"/>
                <w:sz w:val="18"/>
                <w:szCs w:val="18"/>
                <w14:textFill>
                  <w14:solidFill>
                    <w14:schemeClr w14:val="tx1"/>
                  </w14:solidFill>
                </w14:textFill>
              </w:rPr>
              <w:t>引入</w:t>
            </w:r>
            <w:r>
              <w:rPr>
                <w:rFonts w:hint="eastAsia" w:ascii="Times New Roman" w:hAnsi="Times New Roman" w:cs="Times New Roman"/>
                <w:color w:val="000000" w:themeColor="text1"/>
                <w:sz w:val="18"/>
                <w:szCs w:val="18"/>
                <w:lang w:val="en-US" w:eastAsia="zh-CN"/>
                <w14:textFill>
                  <w14:solidFill>
                    <w14:schemeClr w14:val="tx1"/>
                  </w14:solidFill>
                </w14:textFill>
              </w:rPr>
              <w:t>企业</w:t>
            </w:r>
            <w:r>
              <w:rPr>
                <w:rFonts w:ascii="Times New Roman" w:hAnsi="Times New Roman" w:cs="Times New Roman"/>
                <w:color w:val="000000" w:themeColor="text1"/>
                <w:sz w:val="18"/>
                <w:szCs w:val="18"/>
                <w14:textFill>
                  <w14:solidFill>
                    <w14:schemeClr w14:val="tx1"/>
                  </w14:solidFill>
                </w14:textFill>
              </w:rPr>
              <w:t>数量</w:t>
            </w:r>
            <w:r>
              <w:rPr>
                <w:rFonts w:hint="eastAsia" w:ascii="Times New Roman" w:hAnsi="Times New Roman" w:cs="Times New Roman"/>
                <w:color w:val="000000" w:themeColor="text1"/>
                <w:sz w:val="18"/>
                <w:szCs w:val="18"/>
                <w14:textFill>
                  <w14:solidFill>
                    <w14:schemeClr w14:val="tx1"/>
                  </w14:solidFill>
                </w14:textFill>
              </w:rPr>
              <w:t>，</w:t>
            </w:r>
            <w:r>
              <w:rPr>
                <w:rFonts w:ascii="Times New Roman" w:hAnsi="Times New Roman" w:cs="Times New Roman"/>
                <w:color w:val="000000" w:themeColor="text1"/>
                <w:sz w:val="18"/>
                <w:szCs w:val="18"/>
                <w14:textFill>
                  <w14:solidFill>
                    <w14:schemeClr w14:val="tx1"/>
                  </w14:solidFill>
                </w14:textFill>
              </w:rPr>
              <w:t>具体</w:t>
            </w:r>
            <w:r>
              <w:rPr>
                <w:rFonts w:hint="eastAsia" w:ascii="Times New Roman" w:hAnsi="Times New Roman" w:cs="Times New Roman"/>
                <w:color w:val="000000" w:themeColor="text1"/>
                <w:sz w:val="18"/>
                <w:szCs w:val="18"/>
                <w14:textFill>
                  <w14:solidFill>
                    <w14:schemeClr w14:val="tx1"/>
                  </w14:solidFill>
                </w14:textFill>
              </w:rPr>
              <w:t>要求以</w:t>
            </w:r>
            <w:r>
              <w:rPr>
                <w:rFonts w:ascii="Times New Roman" w:hAnsi="Times New Roman" w:cs="Times New Roman"/>
                <w:color w:val="000000" w:themeColor="text1"/>
                <w:sz w:val="18"/>
                <w:szCs w:val="18"/>
                <w14:textFill>
                  <w14:solidFill>
                    <w14:schemeClr w14:val="tx1"/>
                  </w14:solidFill>
                </w14:textFill>
              </w:rPr>
              <w:t>商务局与园区投建方签订</w:t>
            </w:r>
            <w:r>
              <w:rPr>
                <w:rFonts w:hint="eastAsia" w:ascii="Times New Roman" w:hAnsi="Times New Roman" w:cs="Times New Roman"/>
                <w:color w:val="000000" w:themeColor="text1"/>
                <w:sz w:val="18"/>
                <w:szCs w:val="18"/>
                <w14:textFill>
                  <w14:solidFill>
                    <w14:schemeClr w14:val="tx1"/>
                  </w14:solidFill>
                </w14:textFill>
              </w:rPr>
              <w:t>的</w:t>
            </w:r>
            <w:r>
              <w:rPr>
                <w:rFonts w:ascii="Times New Roman" w:hAnsi="Times New Roman" w:cs="Times New Roman"/>
                <w:color w:val="000000" w:themeColor="text1"/>
                <w:sz w:val="18"/>
                <w:szCs w:val="18"/>
                <w14:textFill>
                  <w14:solidFill>
                    <w14:schemeClr w14:val="tx1"/>
                  </w14:solidFill>
                </w14:textFill>
              </w:rPr>
              <w:t>协议为准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949" w:type="dxa"/>
            <w:vMerge w:val="continue"/>
            <w:vAlign w:val="center"/>
          </w:tcPr>
          <w:p>
            <w:pPr>
              <w:pStyle w:val="6"/>
              <w:jc w:val="center"/>
              <w:rPr>
                <w:rFonts w:hint="eastAsia" w:ascii="Times New Roman" w:hAnsi="Times New Roman" w:cs="Times New Roman"/>
                <w:b/>
                <w:sz w:val="18"/>
                <w:szCs w:val="18"/>
              </w:rPr>
            </w:pPr>
          </w:p>
        </w:tc>
        <w:tc>
          <w:tcPr>
            <w:tcW w:w="751" w:type="dxa"/>
            <w:vMerge w:val="continue"/>
            <w:vAlign w:val="center"/>
          </w:tcPr>
          <w:p>
            <w:pPr>
              <w:pStyle w:val="6"/>
              <w:jc w:val="center"/>
              <w:rPr>
                <w:rFonts w:hint="eastAsia" w:ascii="Times New Roman" w:hAnsi="Times New Roman" w:cs="Times New Roman"/>
                <w:b/>
                <w:sz w:val="18"/>
                <w:szCs w:val="18"/>
              </w:rPr>
            </w:pPr>
          </w:p>
        </w:tc>
        <w:tc>
          <w:tcPr>
            <w:tcW w:w="1414" w:type="dxa"/>
            <w:vAlign w:val="center"/>
          </w:tcPr>
          <w:p>
            <w:pPr>
              <w:pStyle w:val="6"/>
              <w:jc w:val="center"/>
              <w:rPr>
                <w:rFonts w:hint="default" w:ascii="宋体" w:hAnsi="宋体" w:eastAsia="宋体"/>
                <w:color w:val="000000" w:themeColor="text1"/>
                <w:sz w:val="18"/>
                <w:szCs w:val="18"/>
                <w:lang w:val="en-US" w:eastAsia="zh-CN"/>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引进高端人才数量</w:t>
            </w:r>
          </w:p>
        </w:tc>
        <w:tc>
          <w:tcPr>
            <w:tcW w:w="850" w:type="dxa"/>
            <w:vAlign w:val="center"/>
          </w:tcPr>
          <w:p>
            <w:pPr>
              <w:pStyle w:val="6"/>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10</w:t>
            </w:r>
            <w:r>
              <w:rPr>
                <w:rFonts w:ascii="宋体" w:hAnsi="宋体"/>
                <w:color w:val="000000" w:themeColor="text1"/>
                <w:sz w:val="18"/>
                <w:szCs w:val="18"/>
                <w14:textFill>
                  <w14:solidFill>
                    <w14:schemeClr w14:val="tx1"/>
                  </w14:solidFill>
                </w14:textFill>
              </w:rPr>
              <w:t>%</w:t>
            </w:r>
          </w:p>
        </w:tc>
        <w:tc>
          <w:tcPr>
            <w:tcW w:w="863" w:type="dxa"/>
            <w:vAlign w:val="center"/>
          </w:tcPr>
          <w:p>
            <w:pPr>
              <w:pStyle w:val="6"/>
              <w:jc w:val="center"/>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lang w:val="en-US" w:eastAsia="zh-CN"/>
                <w14:textFill>
                  <w14:solidFill>
                    <w14:schemeClr w14:val="tx1"/>
                  </w14:solidFill>
                </w14:textFill>
              </w:rPr>
              <w:t>10</w:t>
            </w:r>
            <w:r>
              <w:rPr>
                <w:rFonts w:hint="eastAsia" w:ascii="宋体" w:hAnsi="宋体"/>
                <w:color w:val="000000" w:themeColor="text1"/>
                <w:sz w:val="18"/>
                <w:szCs w:val="18"/>
                <w14:textFill>
                  <w14:solidFill>
                    <w14:schemeClr w14:val="tx1"/>
                  </w14:solidFill>
                </w14:textFill>
              </w:rPr>
              <w:t>分</w:t>
            </w:r>
          </w:p>
        </w:tc>
        <w:tc>
          <w:tcPr>
            <w:tcW w:w="3815" w:type="dxa"/>
            <w:vAlign w:val="center"/>
          </w:tcPr>
          <w:p>
            <w:pPr>
              <w:jc w:val="center"/>
              <w:rPr>
                <w:rFonts w:ascii="Times New Roman" w:hAnsi="Times New Roman" w:cs="Times New Roman"/>
                <w:b/>
                <w:bCs/>
                <w:color w:val="000000" w:themeColor="text1"/>
                <w:sz w:val="18"/>
                <w:szCs w:val="18"/>
                <w14:textFill>
                  <w14:solidFill>
                    <w14:schemeClr w14:val="tx1"/>
                  </w14:solidFill>
                </w14:textFill>
              </w:rPr>
            </w:pPr>
            <w:r>
              <w:rPr>
                <w:rFonts w:hint="eastAsia" w:ascii="Times New Roman" w:hAnsi="Times New Roman" w:cs="Times New Roman"/>
                <w:b/>
                <w:bCs/>
                <w:color w:val="000000" w:themeColor="text1"/>
                <w:sz w:val="18"/>
                <w:szCs w:val="18"/>
                <w14:textFill>
                  <w14:solidFill>
                    <w14:schemeClr w14:val="tx1"/>
                  </w14:solidFill>
                </w14:textFill>
              </w:rPr>
              <w:t>客观</w:t>
            </w:r>
            <w:r>
              <w:rPr>
                <w:rFonts w:hint="eastAsia" w:ascii="Times New Roman" w:hAnsi="Times New Roman" w:cs="Times New Roman"/>
                <w:b/>
                <w:bCs/>
                <w:color w:val="000000" w:themeColor="text1"/>
                <w:sz w:val="18"/>
                <w:szCs w:val="18"/>
                <w:lang w:val="en-US" w:eastAsia="zh-CN"/>
                <w14:textFill>
                  <w14:solidFill>
                    <w14:schemeClr w14:val="tx1"/>
                  </w14:solidFill>
                </w14:textFill>
              </w:rPr>
              <w:t>性</w:t>
            </w:r>
            <w:r>
              <w:rPr>
                <w:rFonts w:ascii="Times New Roman" w:hAnsi="Times New Roman" w:cs="Times New Roman"/>
                <w:b/>
                <w:bCs/>
                <w:color w:val="000000" w:themeColor="text1"/>
                <w:sz w:val="18"/>
                <w:szCs w:val="18"/>
                <w14:textFill>
                  <w14:solidFill>
                    <w14:schemeClr w14:val="tx1"/>
                  </w14:solidFill>
                </w14:textFill>
              </w:rPr>
              <w:t>指标</w:t>
            </w:r>
            <w:r>
              <w:rPr>
                <w:rFonts w:hint="eastAsia" w:ascii="Times New Roman" w:hAnsi="Times New Roman" w:cs="Times New Roman"/>
                <w:b/>
                <w:bCs/>
                <w:color w:val="000000" w:themeColor="text1"/>
                <w:sz w:val="18"/>
                <w:szCs w:val="18"/>
                <w14:textFill>
                  <w14:solidFill>
                    <w14:schemeClr w14:val="tx1"/>
                  </w14:solidFill>
                </w14:textFill>
              </w:rPr>
              <w:t>，</w:t>
            </w:r>
            <w:r>
              <w:rPr>
                <w:rFonts w:ascii="Times New Roman" w:hAnsi="Times New Roman" w:cs="Times New Roman"/>
                <w:b/>
                <w:bCs/>
                <w:color w:val="000000" w:themeColor="text1"/>
                <w:sz w:val="18"/>
                <w:szCs w:val="18"/>
                <w14:textFill>
                  <w14:solidFill>
                    <w14:schemeClr w14:val="tx1"/>
                  </w14:solidFill>
                </w14:textFill>
              </w:rPr>
              <w:t>满分</w:t>
            </w:r>
            <w:r>
              <w:rPr>
                <w:rFonts w:hint="eastAsia" w:ascii="Times New Roman" w:hAnsi="Times New Roman" w:cs="Times New Roman"/>
                <w:b/>
                <w:bCs/>
                <w:color w:val="000000" w:themeColor="text1"/>
                <w:sz w:val="18"/>
                <w:szCs w:val="18"/>
                <w14:textFill>
                  <w14:solidFill>
                    <w14:schemeClr w14:val="tx1"/>
                  </w14:solidFill>
                </w14:textFill>
              </w:rPr>
              <w:t>10分。</w:t>
            </w:r>
          </w:p>
          <w:p>
            <w:pPr>
              <w:pStyle w:val="6"/>
              <w:numPr>
                <w:ilvl w:val="0"/>
                <w:numId w:val="3"/>
              </w:numPr>
              <w:ind w:left="420" w:leftChars="0" w:hanging="420" w:firstLineChars="0"/>
              <w:jc w:val="both"/>
              <w:rPr>
                <w:rFonts w:hint="eastAsia" w:ascii="Times New Roman" w:hAnsi="Times New Roman" w:cs="Times New Roman"/>
                <w:color w:val="000000" w:themeColor="text1"/>
                <w:sz w:val="18"/>
                <w:szCs w:val="18"/>
                <w14:textFill>
                  <w14:solidFill>
                    <w14:schemeClr w14:val="tx1"/>
                  </w14:solidFill>
                </w14:textFill>
              </w:rPr>
            </w:pPr>
            <w:r>
              <w:rPr>
                <w:rFonts w:hint="default" w:ascii="宋体" w:hAnsi="宋体"/>
                <w:color w:val="000000" w:themeColor="text1"/>
                <w:sz w:val="18"/>
                <w:szCs w:val="18"/>
                <w:lang w:val="en-US" w:eastAsia="zh-CN"/>
                <w14:textFill>
                  <w14:solidFill>
                    <w14:schemeClr w14:val="tx1"/>
                  </w14:solidFill>
                </w14:textFill>
              </w:rPr>
              <w:t>培养博士后人才1</w:t>
            </w:r>
            <w:r>
              <w:rPr>
                <w:rFonts w:hint="eastAsia" w:ascii="宋体" w:hAnsi="宋体"/>
                <w:color w:val="000000" w:themeColor="text1"/>
                <w:sz w:val="18"/>
                <w:szCs w:val="18"/>
                <w:lang w:val="en-US" w:eastAsia="zh-CN"/>
                <w14:textFill>
                  <w14:solidFill>
                    <w14:schemeClr w14:val="tx1"/>
                  </w14:solidFill>
                </w14:textFill>
              </w:rPr>
              <w:t>0</w:t>
            </w:r>
            <w:r>
              <w:rPr>
                <w:rFonts w:hint="default" w:ascii="宋体" w:hAnsi="宋体"/>
                <w:color w:val="000000" w:themeColor="text1"/>
                <w:sz w:val="18"/>
                <w:szCs w:val="18"/>
                <w:lang w:val="en-US" w:eastAsia="zh-CN"/>
                <w14:textFill>
                  <w14:solidFill>
                    <w14:schemeClr w14:val="tx1"/>
                  </w14:solidFill>
                </w14:textFill>
              </w:rPr>
              <w:t>人（含）</w:t>
            </w:r>
            <w:r>
              <w:rPr>
                <w:rFonts w:hint="eastAsia" w:ascii="宋体" w:hAnsi="宋体"/>
                <w:color w:val="000000" w:themeColor="text1"/>
                <w:sz w:val="18"/>
                <w:szCs w:val="18"/>
                <w:lang w:val="en-US" w:eastAsia="zh-CN"/>
                <w14:textFill>
                  <w14:solidFill>
                    <w14:schemeClr w14:val="tx1"/>
                  </w14:solidFill>
                </w14:textFill>
              </w:rPr>
              <w:t>以上</w:t>
            </w:r>
            <w:r>
              <w:rPr>
                <w:rFonts w:hint="default" w:ascii="宋体" w:hAnsi="宋体"/>
                <w:color w:val="000000" w:themeColor="text1"/>
                <w:sz w:val="18"/>
                <w:szCs w:val="18"/>
                <w:lang w:val="en-US" w:eastAsia="zh-CN"/>
                <w14:textFill>
                  <w14:solidFill>
                    <w14:schemeClr w14:val="tx1"/>
                  </w14:solidFill>
                </w14:textFill>
              </w:rPr>
              <w:t>，累计引进本科学士、硕士研究生（含）以上高端人才100人次</w:t>
            </w:r>
            <w:r>
              <w:rPr>
                <w:rFonts w:hint="eastAsia" w:ascii="宋体" w:hAnsi="宋体"/>
                <w:color w:val="000000" w:themeColor="text1"/>
                <w:sz w:val="18"/>
                <w:szCs w:val="18"/>
                <w:lang w:val="en-US" w:eastAsia="zh-CN"/>
                <w14:textFill>
                  <w14:solidFill>
                    <w14:schemeClr w14:val="tx1"/>
                  </w14:solidFill>
                </w14:textFill>
              </w:rPr>
              <w:t>以上</w:t>
            </w:r>
            <w:r>
              <w:rPr>
                <w:rFonts w:hint="default" w:ascii="宋体" w:hAnsi="宋体"/>
                <w:color w:val="000000" w:themeColor="text1"/>
                <w:sz w:val="18"/>
                <w:szCs w:val="18"/>
                <w:lang w:val="en-US" w:eastAsia="zh-CN"/>
                <w14:textFill>
                  <w14:solidFill>
                    <w14:schemeClr w14:val="tx1"/>
                  </w14:solidFill>
                </w14:textFill>
              </w:rPr>
              <w:t>，</w:t>
            </w:r>
            <w:r>
              <w:rPr>
                <w:rFonts w:hint="eastAsia" w:ascii="Times New Roman" w:hAnsi="Times New Roman" w:cs="Times New Roman"/>
                <w:color w:val="000000" w:themeColor="text1"/>
                <w:sz w:val="18"/>
                <w:szCs w:val="18"/>
                <w:lang w:val="en-US" w:eastAsia="zh-CN"/>
                <w14:textFill>
                  <w14:solidFill>
                    <w14:schemeClr w14:val="tx1"/>
                  </w14:solidFill>
                </w14:textFill>
              </w:rPr>
              <w:t>10</w:t>
            </w:r>
            <w:r>
              <w:rPr>
                <w:rFonts w:hint="eastAsia" w:ascii="Times New Roman" w:hAnsi="Times New Roman" w:cs="Times New Roman"/>
                <w:color w:val="000000" w:themeColor="text1"/>
                <w:sz w:val="18"/>
                <w:szCs w:val="18"/>
                <w14:textFill>
                  <w14:solidFill>
                    <w14:schemeClr w14:val="tx1"/>
                  </w14:solidFill>
                </w14:textFill>
              </w:rPr>
              <w:t>分</w:t>
            </w:r>
            <w:r>
              <w:rPr>
                <w:rFonts w:ascii="Times New Roman" w:hAnsi="Times New Roman" w:cs="Times New Roman"/>
                <w:color w:val="000000" w:themeColor="text1"/>
                <w:sz w:val="18"/>
                <w:szCs w:val="18"/>
                <w14:textFill>
                  <w14:solidFill>
                    <w14:schemeClr w14:val="tx1"/>
                  </w14:solidFill>
                </w14:textFill>
              </w:rPr>
              <w:t>；</w:t>
            </w:r>
          </w:p>
          <w:p>
            <w:pPr>
              <w:pStyle w:val="6"/>
              <w:numPr>
                <w:ilvl w:val="0"/>
                <w:numId w:val="3"/>
              </w:numPr>
              <w:ind w:left="420" w:leftChars="0" w:hanging="420" w:firstLineChars="0"/>
              <w:jc w:val="both"/>
              <w:rPr>
                <w:rFonts w:hint="eastAsia" w:ascii="Times New Roman" w:hAnsi="Times New Roman" w:cs="Times New Roman"/>
                <w:color w:val="000000" w:themeColor="text1"/>
                <w:sz w:val="18"/>
                <w:szCs w:val="18"/>
                <w14:textFill>
                  <w14:solidFill>
                    <w14:schemeClr w14:val="tx1"/>
                  </w14:solidFill>
                </w14:textFill>
              </w:rPr>
            </w:pPr>
            <w:r>
              <w:rPr>
                <w:rFonts w:hint="default" w:ascii="宋体" w:hAnsi="宋体"/>
                <w:color w:val="000000" w:themeColor="text1"/>
                <w:sz w:val="18"/>
                <w:szCs w:val="18"/>
                <w:lang w:val="en-US" w:eastAsia="zh-CN"/>
                <w14:textFill>
                  <w14:solidFill>
                    <w14:schemeClr w14:val="tx1"/>
                  </w14:solidFill>
                </w14:textFill>
              </w:rPr>
              <w:t>培养博士后人才1</w:t>
            </w:r>
            <w:r>
              <w:rPr>
                <w:rFonts w:hint="eastAsia" w:ascii="宋体" w:hAnsi="宋体"/>
                <w:color w:val="000000" w:themeColor="text1"/>
                <w:sz w:val="18"/>
                <w:szCs w:val="18"/>
                <w:lang w:val="en-US" w:eastAsia="zh-CN"/>
                <w14:textFill>
                  <w14:solidFill>
                    <w14:schemeClr w14:val="tx1"/>
                  </w14:solidFill>
                </w14:textFill>
              </w:rPr>
              <w:t>-9</w:t>
            </w:r>
            <w:r>
              <w:rPr>
                <w:rFonts w:hint="default" w:ascii="宋体" w:hAnsi="宋体"/>
                <w:color w:val="000000" w:themeColor="text1"/>
                <w:sz w:val="18"/>
                <w:szCs w:val="18"/>
                <w:lang w:val="en-US" w:eastAsia="zh-CN"/>
                <w14:textFill>
                  <w14:solidFill>
                    <w14:schemeClr w14:val="tx1"/>
                  </w14:solidFill>
                </w14:textFill>
              </w:rPr>
              <w:t>人，累计引进本科学士、硕士研究生（含）以上高端人才</w:t>
            </w:r>
            <w:r>
              <w:rPr>
                <w:rFonts w:hint="eastAsia" w:ascii="宋体" w:hAnsi="宋体"/>
                <w:color w:val="000000" w:themeColor="text1"/>
                <w:sz w:val="18"/>
                <w:szCs w:val="18"/>
                <w:lang w:val="en-US" w:eastAsia="zh-CN"/>
                <w14:textFill>
                  <w14:solidFill>
                    <w14:schemeClr w14:val="tx1"/>
                  </w14:solidFill>
                </w14:textFill>
              </w:rPr>
              <w:t>1-99</w:t>
            </w:r>
            <w:r>
              <w:rPr>
                <w:rFonts w:hint="default" w:ascii="宋体" w:hAnsi="宋体"/>
                <w:color w:val="000000" w:themeColor="text1"/>
                <w:sz w:val="18"/>
                <w:szCs w:val="18"/>
                <w:lang w:val="en-US" w:eastAsia="zh-CN"/>
                <w14:textFill>
                  <w14:solidFill>
                    <w14:schemeClr w14:val="tx1"/>
                  </w14:solidFill>
                </w14:textFill>
              </w:rPr>
              <w:t>人次，</w:t>
            </w:r>
            <w:r>
              <w:rPr>
                <w:rFonts w:hint="eastAsia" w:ascii="Times New Roman" w:hAnsi="Times New Roman" w:cs="Times New Roman"/>
                <w:color w:val="000000" w:themeColor="text1"/>
                <w:sz w:val="18"/>
                <w:szCs w:val="18"/>
                <w:lang w:val="en-US" w:eastAsia="zh-CN"/>
                <w14:textFill>
                  <w14:solidFill>
                    <w14:schemeClr w14:val="tx1"/>
                  </w14:solidFill>
                </w14:textFill>
              </w:rPr>
              <w:t>5</w:t>
            </w:r>
            <w:r>
              <w:rPr>
                <w:rFonts w:hint="eastAsia" w:ascii="Times New Roman" w:hAnsi="Times New Roman" w:cs="Times New Roman"/>
                <w:color w:val="000000" w:themeColor="text1"/>
                <w:sz w:val="18"/>
                <w:szCs w:val="18"/>
                <w14:textFill>
                  <w14:solidFill>
                    <w14:schemeClr w14:val="tx1"/>
                  </w14:solidFill>
                </w14:textFill>
              </w:rPr>
              <w:t>分</w:t>
            </w:r>
            <w:r>
              <w:rPr>
                <w:rFonts w:hint="eastAsia" w:ascii="Times New Roman" w:hAnsi="Times New Roman" w:cs="Times New Roman"/>
                <w:color w:val="000000" w:themeColor="text1"/>
                <w:sz w:val="18"/>
                <w:szCs w:val="18"/>
                <w:lang w:eastAsia="zh-CN"/>
                <w14:textFill>
                  <w14:solidFill>
                    <w14:schemeClr w14:val="tx1"/>
                  </w14:solidFill>
                </w14:textFill>
              </w:rPr>
              <w:t>。</w:t>
            </w:r>
          </w:p>
        </w:tc>
        <w:tc>
          <w:tcPr>
            <w:tcW w:w="1701" w:type="dxa"/>
            <w:vAlign w:val="center"/>
          </w:tcPr>
          <w:p>
            <w:pPr>
              <w:jc w:val="center"/>
              <w:rPr>
                <w:rFonts w:hint="default" w:ascii="宋体" w:hAnsi="宋体" w:eastAsia="宋体"/>
                <w:color w:val="000000" w:themeColor="text1"/>
                <w:sz w:val="18"/>
                <w:szCs w:val="18"/>
                <w:lang w:val="en-US" w:eastAsia="zh-CN"/>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计算</w:t>
            </w:r>
            <w:r>
              <w:rPr>
                <w:rFonts w:ascii="Times New Roman" w:hAnsi="Times New Roman" w:cs="Times New Roman"/>
                <w:color w:val="000000" w:themeColor="text1"/>
                <w:sz w:val="18"/>
                <w:szCs w:val="18"/>
                <w14:textFill>
                  <w14:solidFill>
                    <w14:schemeClr w14:val="tx1"/>
                  </w14:solidFill>
                </w14:textFill>
              </w:rPr>
              <w:t>公式：</w:t>
            </w:r>
            <w:r>
              <w:rPr>
                <w:rFonts w:hint="eastAsia" w:ascii="Times New Roman" w:hAnsi="Times New Roman" w:cs="Times New Roman"/>
                <w:color w:val="000000" w:themeColor="text1"/>
                <w:sz w:val="18"/>
                <w:szCs w:val="18"/>
                <w:lang w:val="en-US" w:eastAsia="zh-CN"/>
                <w14:textFill>
                  <w14:solidFill>
                    <w14:schemeClr w14:val="tx1"/>
                  </w14:solidFill>
                </w14:textFill>
              </w:rPr>
              <w:t>园区上市企业数量</w:t>
            </w:r>
            <w:r>
              <w:rPr>
                <w:rFonts w:hint="eastAsia" w:ascii="Times New Roman" w:hAnsi="Times New Roman" w:cs="Times New Roman"/>
                <w:color w:val="000000" w:themeColor="text1"/>
                <w:sz w:val="18"/>
                <w:szCs w:val="18"/>
                <w14:textFill>
                  <w14:solidFill>
                    <w14:schemeClr w14:val="tx1"/>
                  </w14:solidFill>
                </w14:textFill>
              </w:rPr>
              <w:t>/</w:t>
            </w:r>
            <w:r>
              <w:rPr>
                <w:rFonts w:ascii="Times New Roman" w:hAnsi="Times New Roman" w:cs="Times New Roman"/>
                <w:color w:val="000000" w:themeColor="text1"/>
                <w:sz w:val="18"/>
                <w:szCs w:val="18"/>
                <w14:textFill>
                  <w14:solidFill>
                    <w14:schemeClr w14:val="tx1"/>
                  </w14:solidFill>
                </w14:textFill>
              </w:rPr>
              <w:t>10</w:t>
            </w:r>
            <w:r>
              <w:rPr>
                <w:rFonts w:hint="eastAsia" w:ascii="Times New Roman" w:hAnsi="Times New Roman" w:cs="Times New Roman"/>
                <w:color w:val="000000" w:themeColor="text1"/>
                <w:sz w:val="18"/>
                <w:szCs w:val="18"/>
                <w14:textFill>
                  <w14:solidFill>
                    <w14:schemeClr w14:val="tx1"/>
                  </w14:solidFill>
                </w14:textFill>
              </w:rPr>
              <w:t>分</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val="en-US" w:eastAsia="zh-CN"/>
                <w14:textFill>
                  <w14:solidFill>
                    <w14:schemeClr w14:val="tx1"/>
                  </w14:solidFill>
                </w14:textFill>
              </w:rPr>
              <w:t>10</w:t>
            </w:r>
          </w:p>
        </w:tc>
        <w:tc>
          <w:tcPr>
            <w:tcW w:w="1559" w:type="dxa"/>
            <w:vAlign w:val="center"/>
          </w:tcPr>
          <w:p>
            <w:pPr>
              <w:pStyle w:val="6"/>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产业园管理局</w:t>
            </w:r>
            <w:r>
              <w:rPr>
                <w:rFonts w:hint="eastAsia" w:ascii="Times New Roman" w:hAnsi="Times New Roman" w:cs="Times New Roman"/>
                <w:color w:val="000000" w:themeColor="text1"/>
                <w:sz w:val="18"/>
                <w:szCs w:val="18"/>
                <w:lang w:eastAsia="zh-CN"/>
                <w14:textFill>
                  <w14:solidFill>
                    <w14:schemeClr w14:val="tx1"/>
                  </w14:solidFill>
                </w14:textFill>
              </w:rPr>
              <w:t>、</w:t>
            </w:r>
            <w:r>
              <w:rPr>
                <w:rFonts w:ascii="Times New Roman" w:hAnsi="Times New Roman" w:cs="Times New Roman"/>
                <w:color w:val="000000" w:themeColor="text1"/>
                <w:sz w:val="18"/>
                <w:szCs w:val="18"/>
                <w14:textFill>
                  <w14:solidFill>
                    <w14:schemeClr w14:val="tx1"/>
                  </w14:solidFill>
                </w14:textFill>
              </w:rPr>
              <w:t>商务局、第三方评价机构计算</w:t>
            </w:r>
          </w:p>
        </w:tc>
        <w:tc>
          <w:tcPr>
            <w:tcW w:w="1699" w:type="dxa"/>
            <w:vAlign w:val="center"/>
          </w:tcPr>
          <w:p>
            <w:pPr>
              <w:pStyle w:val="6"/>
              <w:jc w:val="center"/>
              <w:rPr>
                <w:rFonts w:ascii="宋体" w:hAnsi="宋体"/>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园区</w:t>
            </w:r>
            <w:r>
              <w:rPr>
                <w:rFonts w:hint="eastAsia" w:ascii="Times New Roman" w:hAnsi="Times New Roman" w:cs="Times New Roman"/>
                <w:color w:val="000000" w:themeColor="text1"/>
                <w:sz w:val="18"/>
                <w:szCs w:val="18"/>
                <w14:textFill>
                  <w14:solidFill>
                    <w14:schemeClr w14:val="tx1"/>
                  </w14:solidFill>
                </w14:textFill>
              </w:rPr>
              <w:t>累计</w:t>
            </w:r>
            <w:r>
              <w:rPr>
                <w:rFonts w:hint="eastAsia" w:ascii="Times New Roman" w:hAnsi="Times New Roman" w:cs="Times New Roman"/>
                <w:color w:val="000000" w:themeColor="text1"/>
                <w:sz w:val="18"/>
                <w:szCs w:val="18"/>
                <w:lang w:val="en-US" w:eastAsia="zh-CN"/>
                <w14:textFill>
                  <w14:solidFill>
                    <w14:schemeClr w14:val="tx1"/>
                  </w14:solidFill>
                </w14:textFill>
              </w:rPr>
              <w:t>培育</w:t>
            </w:r>
            <w:r>
              <w:rPr>
                <w:rFonts w:hint="eastAsia" w:ascii="宋体" w:hAnsi="宋体"/>
                <w:color w:val="000000" w:themeColor="text1"/>
                <w:sz w:val="18"/>
                <w:szCs w:val="18"/>
                <w:lang w:val="en-US" w:eastAsia="zh-CN"/>
                <w14:textFill>
                  <w14:solidFill>
                    <w14:schemeClr w14:val="tx1"/>
                  </w14:solidFill>
                </w14:textFill>
              </w:rPr>
              <w:t>上市企业</w:t>
            </w:r>
            <w:r>
              <w:rPr>
                <w:rFonts w:ascii="Times New Roman" w:hAnsi="Times New Roman" w:cs="Times New Roman"/>
                <w:color w:val="000000" w:themeColor="text1"/>
                <w:sz w:val="18"/>
                <w:szCs w:val="18"/>
                <w14:textFill>
                  <w14:solidFill>
                    <w14:schemeClr w14:val="tx1"/>
                  </w14:solidFill>
                </w14:textFill>
              </w:rPr>
              <w:t>数量</w:t>
            </w:r>
            <w:r>
              <w:rPr>
                <w:rFonts w:hint="eastAsia" w:ascii="Times New Roman" w:hAnsi="Times New Roman" w:cs="Times New Roman"/>
                <w:color w:val="000000" w:themeColor="text1"/>
                <w:sz w:val="18"/>
                <w:szCs w:val="18"/>
                <w14:textFill>
                  <w14:solidFill>
                    <w14:schemeClr w14:val="tx1"/>
                  </w14:solidFill>
                </w14:textFill>
              </w:rPr>
              <w:t>，</w:t>
            </w:r>
            <w:r>
              <w:rPr>
                <w:rFonts w:ascii="Times New Roman" w:hAnsi="Times New Roman" w:cs="Times New Roman"/>
                <w:color w:val="000000" w:themeColor="text1"/>
                <w:sz w:val="18"/>
                <w:szCs w:val="18"/>
                <w14:textFill>
                  <w14:solidFill>
                    <w14:schemeClr w14:val="tx1"/>
                  </w14:solidFill>
                </w14:textFill>
              </w:rPr>
              <w:t>具体</w:t>
            </w:r>
            <w:r>
              <w:rPr>
                <w:rFonts w:hint="eastAsia" w:ascii="Times New Roman" w:hAnsi="Times New Roman" w:cs="Times New Roman"/>
                <w:color w:val="000000" w:themeColor="text1"/>
                <w:sz w:val="18"/>
                <w:szCs w:val="18"/>
                <w14:textFill>
                  <w14:solidFill>
                    <w14:schemeClr w14:val="tx1"/>
                  </w14:solidFill>
                </w14:textFill>
              </w:rPr>
              <w:t>要求以</w:t>
            </w:r>
            <w:r>
              <w:rPr>
                <w:rFonts w:ascii="Times New Roman" w:hAnsi="Times New Roman" w:cs="Times New Roman"/>
                <w:color w:val="000000" w:themeColor="text1"/>
                <w:sz w:val="18"/>
                <w:szCs w:val="18"/>
                <w14:textFill>
                  <w14:solidFill>
                    <w14:schemeClr w14:val="tx1"/>
                  </w14:solidFill>
                </w14:textFill>
              </w:rPr>
              <w:t>商务局与园区投建方签订</w:t>
            </w:r>
            <w:r>
              <w:rPr>
                <w:rFonts w:hint="eastAsia" w:ascii="Times New Roman" w:hAnsi="Times New Roman" w:cs="Times New Roman"/>
                <w:color w:val="000000" w:themeColor="text1"/>
                <w:sz w:val="18"/>
                <w:szCs w:val="18"/>
                <w14:textFill>
                  <w14:solidFill>
                    <w14:schemeClr w14:val="tx1"/>
                  </w14:solidFill>
                </w14:textFill>
              </w:rPr>
              <w:t>的</w:t>
            </w:r>
            <w:r>
              <w:rPr>
                <w:rFonts w:ascii="Times New Roman" w:hAnsi="Times New Roman" w:cs="Times New Roman"/>
                <w:color w:val="000000" w:themeColor="text1"/>
                <w:sz w:val="18"/>
                <w:szCs w:val="18"/>
                <w14:textFill>
                  <w14:solidFill>
                    <w14:schemeClr w14:val="tx1"/>
                  </w14:solidFill>
                </w14:textFill>
              </w:rPr>
              <w:t>协议为准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49" w:type="dxa"/>
            <w:vMerge w:val="restart"/>
            <w:vAlign w:val="center"/>
          </w:tcPr>
          <w:p>
            <w:pPr>
              <w:pStyle w:val="6"/>
              <w:jc w:val="center"/>
              <w:rPr>
                <w:rFonts w:ascii="Times New Roman" w:hAnsi="Times New Roman" w:cs="Times New Roman"/>
                <w:b/>
                <w:sz w:val="18"/>
                <w:szCs w:val="18"/>
              </w:rPr>
            </w:pPr>
            <w:r>
              <w:rPr>
                <w:rFonts w:ascii="Times New Roman" w:hAnsi="Times New Roman" w:cs="Times New Roman"/>
                <w:b/>
                <w:sz w:val="18"/>
                <w:szCs w:val="18"/>
              </w:rPr>
              <w:t>园区</w:t>
            </w:r>
            <w:r>
              <w:rPr>
                <w:rFonts w:hint="eastAsia" w:ascii="Times New Roman" w:hAnsi="Times New Roman" w:cs="Times New Roman"/>
                <w:b/>
                <w:sz w:val="18"/>
                <w:szCs w:val="18"/>
              </w:rPr>
              <w:t>产出</w:t>
            </w:r>
          </w:p>
        </w:tc>
        <w:tc>
          <w:tcPr>
            <w:tcW w:w="751" w:type="dxa"/>
            <w:vMerge w:val="restart"/>
            <w:vAlign w:val="center"/>
          </w:tcPr>
          <w:p>
            <w:pPr>
              <w:pStyle w:val="6"/>
              <w:jc w:val="center"/>
              <w:rPr>
                <w:rFonts w:ascii="Times New Roman" w:hAnsi="Times New Roman" w:cs="Times New Roman"/>
                <w:b/>
                <w:sz w:val="18"/>
                <w:szCs w:val="18"/>
              </w:rPr>
            </w:pPr>
            <w:r>
              <w:rPr>
                <w:rFonts w:hint="eastAsia" w:ascii="Times New Roman" w:hAnsi="Times New Roman" w:cs="Times New Roman"/>
                <w:b/>
                <w:sz w:val="18"/>
                <w:szCs w:val="18"/>
              </w:rPr>
              <w:t>40%</w:t>
            </w:r>
          </w:p>
        </w:tc>
        <w:tc>
          <w:tcPr>
            <w:tcW w:w="1414" w:type="dxa"/>
            <w:vAlign w:val="center"/>
          </w:tcPr>
          <w:p>
            <w:pPr>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土地产出率</w:t>
            </w:r>
          </w:p>
        </w:tc>
        <w:tc>
          <w:tcPr>
            <w:tcW w:w="850" w:type="dxa"/>
            <w:vAlign w:val="center"/>
          </w:tcPr>
          <w:p>
            <w:pPr>
              <w:pStyle w:val="6"/>
              <w:jc w:val="center"/>
              <w:rPr>
                <w:rFonts w:ascii="Times New Roman" w:hAnsi="Times New Roman" w:cs="Times New Roman"/>
                <w:sz w:val="18"/>
                <w:szCs w:val="18"/>
              </w:rPr>
            </w:pPr>
            <w:r>
              <w:rPr>
                <w:rFonts w:hint="eastAsia" w:ascii="Times New Roman" w:hAnsi="Times New Roman" w:cs="Times New Roman"/>
                <w:sz w:val="18"/>
                <w:szCs w:val="18"/>
                <w:lang w:val="en-US" w:eastAsia="zh-CN"/>
              </w:rPr>
              <w:t>20</w:t>
            </w:r>
            <w:r>
              <w:rPr>
                <w:rFonts w:hint="eastAsia" w:ascii="Times New Roman" w:hAnsi="Times New Roman" w:cs="Times New Roman"/>
                <w:sz w:val="18"/>
                <w:szCs w:val="18"/>
              </w:rPr>
              <w:t>%</w:t>
            </w:r>
          </w:p>
        </w:tc>
        <w:tc>
          <w:tcPr>
            <w:tcW w:w="863" w:type="dxa"/>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lang w:val="en-US" w:eastAsia="zh-CN"/>
              </w:rPr>
              <w:t>44754</w:t>
            </w:r>
            <w:r>
              <w:rPr>
                <w:rFonts w:ascii="Times New Roman" w:hAnsi="Times New Roman" w:cs="Times New Roman"/>
                <w:sz w:val="18"/>
                <w:szCs w:val="18"/>
              </w:rPr>
              <w:t>元/平方米</w:t>
            </w:r>
          </w:p>
        </w:tc>
        <w:tc>
          <w:tcPr>
            <w:tcW w:w="3815" w:type="dxa"/>
            <w:vAlign w:val="center"/>
          </w:tcPr>
          <w:p>
            <w:pPr>
              <w:jc w:val="center"/>
              <w:rPr>
                <w:rFonts w:hint="eastAsia" w:ascii="Times New Roman" w:hAnsi="Times New Roman" w:cs="Times New Roman"/>
                <w:b/>
                <w:bCs/>
                <w:sz w:val="18"/>
                <w:szCs w:val="18"/>
                <w:lang w:eastAsia="zh-CN"/>
              </w:rPr>
            </w:pPr>
            <w:r>
              <w:rPr>
                <w:rFonts w:hint="eastAsia" w:ascii="Times New Roman" w:hAnsi="Times New Roman" w:cs="Times New Roman"/>
                <w:b/>
                <w:bCs/>
                <w:sz w:val="18"/>
                <w:szCs w:val="18"/>
              </w:rPr>
              <w:t>客观性指标</w:t>
            </w:r>
            <w:r>
              <w:rPr>
                <w:rFonts w:hint="eastAsia" w:ascii="Times New Roman" w:hAnsi="Times New Roman" w:cs="Times New Roman"/>
                <w:b/>
                <w:bCs/>
                <w:sz w:val="18"/>
                <w:szCs w:val="18"/>
                <w:lang w:eastAsia="zh-CN"/>
              </w:rPr>
              <w:t>。</w:t>
            </w:r>
          </w:p>
          <w:p>
            <w:pPr>
              <w:jc w:val="center"/>
              <w:rPr>
                <w:rFonts w:ascii="Times New Roman" w:hAnsi="Times New Roman" w:cs="Times New Roman"/>
                <w:sz w:val="18"/>
                <w:szCs w:val="18"/>
              </w:rPr>
            </w:pPr>
            <w:r>
              <w:rPr>
                <w:rFonts w:hint="eastAsia" w:ascii="Times New Roman" w:hAnsi="Times New Roman" w:cs="Times New Roman"/>
                <w:sz w:val="18"/>
                <w:szCs w:val="18"/>
              </w:rPr>
              <w:t>计算公式：主营</w:t>
            </w:r>
            <w:r>
              <w:rPr>
                <w:rFonts w:ascii="Times New Roman" w:hAnsi="Times New Roman" w:cs="Times New Roman"/>
                <w:sz w:val="18"/>
                <w:szCs w:val="18"/>
              </w:rPr>
              <w:t>业务收入</w:t>
            </w:r>
            <w:r>
              <w:rPr>
                <w:rFonts w:hint="eastAsia" w:ascii="Times New Roman" w:hAnsi="Times New Roman" w:cs="Times New Roman"/>
                <w:sz w:val="18"/>
                <w:szCs w:val="18"/>
              </w:rPr>
              <w:t>/总</w:t>
            </w:r>
            <w:r>
              <w:rPr>
                <w:rFonts w:ascii="Times New Roman" w:hAnsi="Times New Roman" w:cs="Times New Roman"/>
                <w:sz w:val="18"/>
                <w:szCs w:val="18"/>
              </w:rPr>
              <w:t>用地面积</w:t>
            </w:r>
          </w:p>
        </w:tc>
        <w:tc>
          <w:tcPr>
            <w:tcW w:w="1701" w:type="dxa"/>
            <w:vAlign w:val="center"/>
          </w:tcPr>
          <w:p>
            <w:pPr>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rPr>
              <w:t>园区实际</w:t>
            </w:r>
            <w:r>
              <w:rPr>
                <w:rFonts w:ascii="Times New Roman" w:hAnsi="Times New Roman" w:cs="Times New Roman"/>
                <w:sz w:val="18"/>
                <w:szCs w:val="18"/>
              </w:rPr>
              <w:t>土地产出率</w:t>
            </w:r>
            <w:r>
              <w:rPr>
                <w:rFonts w:hint="eastAsia" w:ascii="Times New Roman" w:hAnsi="Times New Roman" w:cs="Times New Roman"/>
                <w:sz w:val="18"/>
                <w:szCs w:val="18"/>
              </w:rPr>
              <w:t>/</w:t>
            </w:r>
            <w:r>
              <w:rPr>
                <w:rFonts w:hint="eastAsia" w:ascii="Times New Roman" w:hAnsi="Times New Roman" w:cs="Times New Roman"/>
                <w:sz w:val="18"/>
                <w:szCs w:val="18"/>
                <w:lang w:val="en-US" w:eastAsia="zh-CN"/>
              </w:rPr>
              <w:t>20431</w:t>
            </w:r>
            <w:r>
              <w:rPr>
                <w:rFonts w:hint="eastAsia" w:ascii="Times New Roman" w:hAnsi="Times New Roman" w:cs="Times New Roman"/>
                <w:sz w:val="18"/>
                <w:szCs w:val="18"/>
              </w:rPr>
              <w:t>*</w:t>
            </w:r>
            <w:r>
              <w:rPr>
                <w:rFonts w:hint="eastAsia" w:ascii="Times New Roman" w:hAnsi="Times New Roman" w:cs="Times New Roman"/>
                <w:sz w:val="18"/>
                <w:szCs w:val="18"/>
                <w:lang w:val="en-US" w:eastAsia="zh-CN"/>
              </w:rPr>
              <w:t>20</w:t>
            </w:r>
          </w:p>
        </w:tc>
        <w:tc>
          <w:tcPr>
            <w:tcW w:w="1559"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产业园管理局、</w:t>
            </w:r>
            <w:r>
              <w:rPr>
                <w:rFonts w:ascii="Times New Roman" w:hAnsi="Times New Roman" w:cs="Times New Roman"/>
                <w:sz w:val="18"/>
                <w:szCs w:val="18"/>
              </w:rPr>
              <w:t>商务局、</w:t>
            </w:r>
            <w:r>
              <w:rPr>
                <w:rFonts w:hint="eastAsia" w:ascii="Times New Roman" w:hAnsi="Times New Roman" w:cs="Times New Roman"/>
                <w:sz w:val="18"/>
                <w:szCs w:val="18"/>
                <w:lang w:val="en-US" w:eastAsia="zh-CN"/>
              </w:rPr>
              <w:t>第三方</w:t>
            </w:r>
            <w:r>
              <w:rPr>
                <w:rFonts w:ascii="Times New Roman" w:hAnsi="Times New Roman" w:cs="Times New Roman"/>
                <w:sz w:val="18"/>
                <w:szCs w:val="18"/>
              </w:rPr>
              <w:t>评价机构计算</w:t>
            </w:r>
          </w:p>
        </w:tc>
        <w:tc>
          <w:tcPr>
            <w:tcW w:w="1699" w:type="dxa"/>
            <w:vAlign w:val="center"/>
          </w:tcPr>
          <w:p>
            <w:pPr>
              <w:jc w:val="center"/>
              <w:rPr>
                <w:sz w:val="18"/>
                <w:szCs w:val="18"/>
              </w:rPr>
            </w:pPr>
            <w:r>
              <w:rPr>
                <w:rFonts w:hint="eastAsia" w:ascii="Times New Roman" w:hAnsi="Times New Roman" w:cs="Times New Roman"/>
                <w:sz w:val="18"/>
                <w:szCs w:val="18"/>
              </w:rPr>
              <w:t>园区</w:t>
            </w:r>
            <w:r>
              <w:rPr>
                <w:rFonts w:ascii="Times New Roman" w:hAnsi="Times New Roman" w:cs="Times New Roman"/>
                <w:sz w:val="18"/>
                <w:szCs w:val="18"/>
              </w:rPr>
              <w:t>单位土地面积上的主营业务收入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49" w:type="dxa"/>
            <w:vMerge w:val="continue"/>
            <w:vAlign w:val="center"/>
          </w:tcPr>
          <w:p>
            <w:pPr>
              <w:pStyle w:val="6"/>
              <w:jc w:val="center"/>
              <w:rPr>
                <w:rFonts w:ascii="Times New Roman" w:hAnsi="Times New Roman" w:cs="Times New Roman"/>
                <w:b/>
                <w:sz w:val="18"/>
                <w:szCs w:val="18"/>
              </w:rPr>
            </w:pPr>
          </w:p>
        </w:tc>
        <w:tc>
          <w:tcPr>
            <w:tcW w:w="751" w:type="dxa"/>
            <w:vMerge w:val="continue"/>
            <w:vAlign w:val="center"/>
          </w:tcPr>
          <w:p>
            <w:pPr>
              <w:pStyle w:val="6"/>
              <w:jc w:val="center"/>
              <w:rPr>
                <w:rFonts w:ascii="Times New Roman" w:hAnsi="Times New Roman" w:cs="Times New Roman"/>
                <w:b/>
                <w:sz w:val="18"/>
                <w:szCs w:val="18"/>
              </w:rPr>
            </w:pPr>
          </w:p>
        </w:tc>
        <w:tc>
          <w:tcPr>
            <w:tcW w:w="1414" w:type="dxa"/>
            <w:vAlign w:val="center"/>
          </w:tcPr>
          <w:p>
            <w:pPr>
              <w:pStyle w:val="6"/>
              <w:jc w:val="center"/>
              <w:rPr>
                <w:rFonts w:ascii="Times New Roman" w:hAnsi="Times New Roman" w:cs="Times New Roman"/>
                <w:color w:val="000000" w:themeColor="text1"/>
                <w:sz w:val="18"/>
                <w:szCs w:val="18"/>
                <w14:textFill>
                  <w14:solidFill>
                    <w14:schemeClr w14:val="tx1"/>
                  </w14:solidFill>
                </w14:textFill>
              </w:rPr>
            </w:pPr>
            <w:r>
              <w:rPr>
                <w:rFonts w:ascii="Times New Roman" w:hAnsi="Times New Roman" w:cs="Times New Roman"/>
                <w:color w:val="000000" w:themeColor="text1"/>
                <w:sz w:val="18"/>
                <w:szCs w:val="18"/>
                <w14:textFill>
                  <w14:solidFill>
                    <w14:schemeClr w14:val="tx1"/>
                  </w14:solidFill>
                </w14:textFill>
              </w:rPr>
              <w:t>地均税收</w:t>
            </w:r>
          </w:p>
        </w:tc>
        <w:tc>
          <w:tcPr>
            <w:tcW w:w="850" w:type="dxa"/>
            <w:vAlign w:val="center"/>
          </w:tcPr>
          <w:p>
            <w:pPr>
              <w:pStyle w:val="6"/>
              <w:jc w:val="center"/>
              <w:rPr>
                <w:rFonts w:ascii="Times New Roman" w:hAnsi="Times New Roman" w:cs="Times New Roman"/>
                <w:sz w:val="18"/>
                <w:szCs w:val="18"/>
              </w:rPr>
            </w:pPr>
            <w:r>
              <w:rPr>
                <w:rFonts w:hint="eastAsia" w:ascii="Times New Roman" w:hAnsi="Times New Roman" w:cs="Times New Roman"/>
                <w:sz w:val="18"/>
                <w:szCs w:val="18"/>
                <w:lang w:val="en-US" w:eastAsia="zh-CN"/>
              </w:rPr>
              <w:t>20</w:t>
            </w:r>
            <w:r>
              <w:rPr>
                <w:rFonts w:hint="eastAsia" w:ascii="Times New Roman" w:hAnsi="Times New Roman" w:cs="Times New Roman"/>
                <w:sz w:val="18"/>
                <w:szCs w:val="18"/>
              </w:rPr>
              <w:t>%</w:t>
            </w:r>
          </w:p>
        </w:tc>
        <w:tc>
          <w:tcPr>
            <w:tcW w:w="863" w:type="dxa"/>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lang w:val="en-US" w:eastAsia="zh-CN"/>
              </w:rPr>
              <w:t>875</w:t>
            </w:r>
            <w:r>
              <w:rPr>
                <w:rFonts w:ascii="Times New Roman" w:hAnsi="Times New Roman" w:cs="Times New Roman"/>
                <w:sz w:val="18"/>
                <w:szCs w:val="18"/>
              </w:rPr>
              <w:t>元/平方米</w:t>
            </w:r>
          </w:p>
        </w:tc>
        <w:tc>
          <w:tcPr>
            <w:tcW w:w="3815" w:type="dxa"/>
            <w:vAlign w:val="center"/>
          </w:tcPr>
          <w:p>
            <w:pPr>
              <w:jc w:val="center"/>
              <w:rPr>
                <w:rFonts w:hint="eastAsia" w:ascii="Times New Roman" w:hAnsi="Times New Roman" w:cs="Times New Roman"/>
                <w:b/>
                <w:bCs/>
                <w:sz w:val="18"/>
                <w:szCs w:val="18"/>
                <w:lang w:eastAsia="zh-CN"/>
              </w:rPr>
            </w:pPr>
            <w:r>
              <w:rPr>
                <w:rFonts w:hint="eastAsia" w:ascii="Times New Roman" w:hAnsi="Times New Roman" w:cs="Times New Roman"/>
                <w:b/>
                <w:bCs/>
                <w:sz w:val="18"/>
                <w:szCs w:val="18"/>
              </w:rPr>
              <w:t>客观性指标</w:t>
            </w:r>
            <w:r>
              <w:rPr>
                <w:rFonts w:hint="eastAsia" w:ascii="Times New Roman" w:hAnsi="Times New Roman" w:cs="Times New Roman"/>
                <w:b/>
                <w:bCs/>
                <w:sz w:val="18"/>
                <w:szCs w:val="18"/>
                <w:lang w:eastAsia="zh-CN"/>
              </w:rPr>
              <w:t>。</w:t>
            </w:r>
          </w:p>
          <w:p>
            <w:pPr>
              <w:jc w:val="center"/>
              <w:rPr>
                <w:rFonts w:ascii="Times New Roman" w:hAnsi="Times New Roman" w:cs="Times New Roman"/>
                <w:sz w:val="18"/>
                <w:szCs w:val="18"/>
              </w:rPr>
            </w:pPr>
            <w:r>
              <w:rPr>
                <w:rFonts w:ascii="Times New Roman" w:hAnsi="Times New Roman" w:cs="Times New Roman"/>
                <w:sz w:val="18"/>
                <w:szCs w:val="18"/>
              </w:rPr>
              <w:t>计算公式：</w:t>
            </w:r>
            <w:r>
              <w:rPr>
                <w:rFonts w:hint="eastAsia" w:ascii="Times New Roman" w:hAnsi="Times New Roman" w:cs="Times New Roman"/>
                <w:sz w:val="18"/>
                <w:szCs w:val="18"/>
              </w:rPr>
              <w:t>园区</w:t>
            </w:r>
            <w:r>
              <w:rPr>
                <w:rFonts w:ascii="Times New Roman" w:hAnsi="Times New Roman" w:cs="Times New Roman"/>
                <w:sz w:val="18"/>
                <w:szCs w:val="18"/>
              </w:rPr>
              <w:t>缴纳税金总额</w:t>
            </w:r>
            <w:r>
              <w:rPr>
                <w:rFonts w:hint="eastAsia" w:ascii="Times New Roman" w:hAnsi="Times New Roman" w:cs="Times New Roman"/>
                <w:sz w:val="18"/>
                <w:szCs w:val="18"/>
              </w:rPr>
              <w:t>/总</w:t>
            </w:r>
            <w:r>
              <w:rPr>
                <w:rFonts w:ascii="Times New Roman" w:hAnsi="Times New Roman" w:cs="Times New Roman"/>
                <w:sz w:val="18"/>
                <w:szCs w:val="18"/>
              </w:rPr>
              <w:t>用地面积</w:t>
            </w:r>
          </w:p>
        </w:tc>
        <w:tc>
          <w:tcPr>
            <w:tcW w:w="1701" w:type="dxa"/>
            <w:vAlign w:val="center"/>
          </w:tcPr>
          <w:p>
            <w:pPr>
              <w:pStyle w:val="6"/>
              <w:jc w:val="center"/>
              <w:rPr>
                <w:rFonts w:hint="default" w:ascii="Times New Roman" w:hAnsi="Times New Roman" w:eastAsia="宋体" w:cs="Times New Roman"/>
                <w:sz w:val="18"/>
                <w:szCs w:val="18"/>
                <w:lang w:val="en-US" w:eastAsia="zh-CN"/>
              </w:rPr>
            </w:pPr>
            <w:r>
              <w:rPr>
                <w:rFonts w:hint="eastAsia" w:ascii="Times New Roman" w:hAnsi="Times New Roman" w:cs="Times New Roman"/>
                <w:sz w:val="18"/>
                <w:szCs w:val="18"/>
              </w:rPr>
              <w:t>园区实际地均</w:t>
            </w:r>
            <w:r>
              <w:rPr>
                <w:rFonts w:ascii="Times New Roman" w:hAnsi="Times New Roman" w:cs="Times New Roman"/>
                <w:sz w:val="18"/>
                <w:szCs w:val="18"/>
              </w:rPr>
              <w:t>税收</w:t>
            </w:r>
            <w:r>
              <w:rPr>
                <w:rFonts w:hint="eastAsia" w:ascii="Times New Roman" w:hAnsi="Times New Roman" w:cs="Times New Roman"/>
                <w:sz w:val="18"/>
                <w:szCs w:val="18"/>
              </w:rPr>
              <w:t>/</w:t>
            </w:r>
            <w:r>
              <w:rPr>
                <w:rFonts w:hint="eastAsia" w:ascii="Times New Roman" w:hAnsi="Times New Roman" w:cs="Times New Roman"/>
                <w:sz w:val="18"/>
                <w:szCs w:val="18"/>
                <w:lang w:val="en-US" w:eastAsia="zh-CN"/>
              </w:rPr>
              <w:t>875</w:t>
            </w:r>
            <w:r>
              <w:rPr>
                <w:rFonts w:ascii="Times New Roman" w:hAnsi="Times New Roman" w:cs="Times New Roman"/>
                <w:sz w:val="18"/>
                <w:szCs w:val="18"/>
              </w:rPr>
              <w:t>*</w:t>
            </w:r>
            <w:r>
              <w:rPr>
                <w:rFonts w:hint="eastAsia" w:ascii="Times New Roman" w:hAnsi="Times New Roman" w:cs="Times New Roman"/>
                <w:sz w:val="18"/>
                <w:szCs w:val="18"/>
                <w:lang w:val="en-US" w:eastAsia="zh-CN"/>
              </w:rPr>
              <w:t>20</w:t>
            </w:r>
          </w:p>
        </w:tc>
        <w:tc>
          <w:tcPr>
            <w:tcW w:w="1559" w:type="dxa"/>
            <w:vAlign w:val="center"/>
          </w:tcPr>
          <w:p>
            <w:pPr>
              <w:jc w:val="center"/>
              <w:rPr>
                <w:rFonts w:ascii="Times New Roman" w:hAnsi="Times New Roman" w:cs="Times New Roman"/>
                <w:sz w:val="18"/>
                <w:szCs w:val="18"/>
              </w:rPr>
            </w:pPr>
            <w:r>
              <w:rPr>
                <w:rFonts w:hint="eastAsia" w:ascii="Times New Roman" w:hAnsi="Times New Roman" w:cs="Times New Roman"/>
                <w:sz w:val="18"/>
                <w:szCs w:val="18"/>
              </w:rPr>
              <w:t>产业园管理局、</w:t>
            </w:r>
            <w:r>
              <w:rPr>
                <w:rFonts w:ascii="Times New Roman" w:hAnsi="Times New Roman" w:cs="Times New Roman"/>
                <w:sz w:val="18"/>
                <w:szCs w:val="18"/>
              </w:rPr>
              <w:t>商务局、</w:t>
            </w:r>
            <w:r>
              <w:rPr>
                <w:rFonts w:hint="eastAsia" w:ascii="Times New Roman" w:hAnsi="Times New Roman" w:cs="Times New Roman"/>
                <w:sz w:val="18"/>
                <w:szCs w:val="18"/>
                <w:lang w:val="en-US" w:eastAsia="zh-CN"/>
              </w:rPr>
              <w:t>第三方</w:t>
            </w:r>
            <w:r>
              <w:rPr>
                <w:rFonts w:ascii="Times New Roman" w:hAnsi="Times New Roman" w:cs="Times New Roman"/>
                <w:sz w:val="18"/>
                <w:szCs w:val="18"/>
              </w:rPr>
              <w:t>评价机构计算</w:t>
            </w:r>
          </w:p>
        </w:tc>
        <w:tc>
          <w:tcPr>
            <w:tcW w:w="1699" w:type="dxa"/>
            <w:vAlign w:val="center"/>
          </w:tcPr>
          <w:p>
            <w:pPr>
              <w:pStyle w:val="6"/>
              <w:jc w:val="center"/>
              <w:rPr>
                <w:sz w:val="18"/>
                <w:szCs w:val="18"/>
              </w:rPr>
            </w:pPr>
            <w:r>
              <w:rPr>
                <w:rFonts w:ascii="Times New Roman" w:hAnsi="Times New Roman" w:cs="Times New Roman"/>
                <w:sz w:val="18"/>
                <w:szCs w:val="18"/>
              </w:rPr>
              <w:t>园区单位土地面积</w:t>
            </w:r>
            <w:r>
              <w:rPr>
                <w:rFonts w:hint="eastAsia" w:ascii="Times New Roman" w:hAnsi="Times New Roman" w:cs="Times New Roman"/>
                <w:sz w:val="18"/>
                <w:szCs w:val="18"/>
                <w:lang w:val="en-US" w:eastAsia="zh-CN"/>
              </w:rPr>
              <w:t>上的</w:t>
            </w:r>
            <w:r>
              <w:rPr>
                <w:rFonts w:hint="eastAsia" w:ascii="Times New Roman" w:hAnsi="Times New Roman" w:cs="Times New Roman"/>
                <w:sz w:val="18"/>
                <w:szCs w:val="18"/>
              </w:rPr>
              <w:t>企业</w:t>
            </w:r>
            <w:r>
              <w:rPr>
                <w:rFonts w:ascii="Times New Roman" w:hAnsi="Times New Roman" w:cs="Times New Roman"/>
                <w:sz w:val="18"/>
                <w:szCs w:val="18"/>
              </w:rPr>
              <w:t>缴纳税收</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outlineLvl w:val="0"/>
        <w:rPr>
          <w:rFonts w:ascii="Times New Roman" w:hAnsi="Times New Roman" w:eastAsia="黑体" w:cs="Times New Roman"/>
          <w:sz w:val="32"/>
        </w:rPr>
      </w:pPr>
      <w:r>
        <w:rPr>
          <w:rFonts w:hint="eastAsia" w:ascii="Times New Roman" w:hAnsi="Times New Roman" w:eastAsia="黑体" w:cs="Times New Roman"/>
          <w:sz w:val="32"/>
        </w:rPr>
        <w:t>二</w:t>
      </w:r>
      <w:r>
        <w:rPr>
          <w:rFonts w:ascii="Times New Roman" w:hAnsi="Times New Roman" w:eastAsia="黑体" w:cs="Times New Roman"/>
          <w:sz w:val="32"/>
        </w:rPr>
        <w:t>、</w:t>
      </w:r>
      <w:r>
        <w:rPr>
          <w:rFonts w:hint="eastAsia" w:ascii="Times New Roman" w:hAnsi="Times New Roman" w:eastAsia="黑体" w:cs="Times New Roman"/>
          <w:sz w:val="32"/>
        </w:rPr>
        <w:t>指标得分计算方式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综合评价得分为每项指标数据得分之和。单项指标得分为该指标评估时点实际值除以理想值乘以权重，单项指标最高得分不超过该项权数的1.5倍，最低分为零分;同时根据项目实际情况，对有两个以上单项指标超过全数项得分的，企业可选取其中两项指标作为加分项，且占比不超过总分的20%，其余超过权数项分数指标作为满分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根据《细则》得分计算标准，项目总得分为建设进度、建设时序、安全生产、孵化器管理规范程度等12个单项指标得分之和。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单</w:t>
      </w:r>
      <w:r>
        <w:rPr>
          <w:rFonts w:hint="eastAsia" w:ascii="仿宋_GB2312" w:hAnsi="仿宋_GB2312" w:eastAsia="仿宋_GB2312" w:cs="仿宋_GB2312"/>
          <w:sz w:val="32"/>
          <w:szCs w:val="32"/>
        </w:rPr>
        <w:t>项指标得分=单项指标得分的实际值/理想值*权重。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设置单项指标最高得分不超过该项权数的1.5倍，是为了控制单项指标得分过高，即指单项指标实际得分可超过理想值，但最高为理想得分的1.5倍。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（二）主观类指标由职能部门与第三方评价机构按权重评分得出。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（三）客观类指标由考核年度各项实际数据计算得出。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（四）职能部门与第三方评价机构共同打分的部分，按1:1比例计算得分。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主观指标是指不可能或难以用直接度量或计数取值而只能凭人们的感受、评价确定其量的指标，包括安全施工、孵化器管理规范程度、园区创新企业产业发展服务体系完善程度、孵化模式在区域范围内的辐射效应及对地区创新创业文化氛围的营造能力等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rPr>
        <w:t>客观指标是指可通过统计或计算公式计算的指标，包括建设进度，建设时序，在孵企业研发投入强度，引入省级工程技术中心、院士工作站、博士后工作站成效，引入博士、硕士人才数量，土地产出率，地均税收等指标。</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3A01409-5D47-4041-AD60-7E2897A32E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2453642-3E71-4070-8789-24534BC9C13D}"/>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C982660B-E8A1-4AA7-A21E-7E8F4FD4C7B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B94BEC"/>
    <w:multiLevelType w:val="singleLevel"/>
    <w:tmpl w:val="E0B94BEC"/>
    <w:lvl w:ilvl="0" w:tentative="0">
      <w:start w:val="1"/>
      <w:numFmt w:val="bullet"/>
      <w:lvlText w:val=""/>
      <w:lvlJc w:val="left"/>
      <w:pPr>
        <w:ind w:left="420" w:hanging="420"/>
      </w:pPr>
      <w:rPr>
        <w:rFonts w:hint="default" w:ascii="Wingdings" w:hAnsi="Wingdings"/>
      </w:rPr>
    </w:lvl>
  </w:abstractNum>
  <w:abstractNum w:abstractNumId="1">
    <w:nsid w:val="25729D27"/>
    <w:multiLevelType w:val="singleLevel"/>
    <w:tmpl w:val="25729D27"/>
    <w:lvl w:ilvl="0" w:tentative="0">
      <w:start w:val="1"/>
      <w:numFmt w:val="bullet"/>
      <w:lvlText w:val=""/>
      <w:lvlJc w:val="left"/>
      <w:pPr>
        <w:ind w:left="420" w:hanging="420"/>
      </w:pPr>
      <w:rPr>
        <w:rFonts w:hint="default" w:ascii="Wingdings" w:hAnsi="Wingdings"/>
      </w:rPr>
    </w:lvl>
  </w:abstractNum>
  <w:abstractNum w:abstractNumId="2">
    <w:nsid w:val="65A02EFF"/>
    <w:multiLevelType w:val="singleLevel"/>
    <w:tmpl w:val="65A02EFF"/>
    <w:lvl w:ilvl="0" w:tentative="0">
      <w:start w:val="1"/>
      <w:numFmt w:val="bullet"/>
      <w:lvlText w:val=""/>
      <w:lvlJc w:val="left"/>
      <w:pPr>
        <w:ind w:left="420" w:hanging="42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8A0B37"/>
    <w:rsid w:val="107D2FB0"/>
    <w:rsid w:val="1EDB2FE2"/>
    <w:rsid w:val="23326D89"/>
    <w:rsid w:val="23F7192D"/>
    <w:rsid w:val="3B1F6193"/>
    <w:rsid w:val="3D693951"/>
    <w:rsid w:val="3F8A0B37"/>
    <w:rsid w:val="47084100"/>
    <w:rsid w:val="491B2388"/>
    <w:rsid w:val="4CD3291C"/>
    <w:rsid w:val="52B72B71"/>
    <w:rsid w:val="53912E29"/>
    <w:rsid w:val="547721C2"/>
    <w:rsid w:val="55BF5DDB"/>
    <w:rsid w:val="55DA02B8"/>
    <w:rsid w:val="5ABF7026"/>
    <w:rsid w:val="62372EE2"/>
    <w:rsid w:val="63662345"/>
    <w:rsid w:val="720A647E"/>
    <w:rsid w:val="74CA117E"/>
    <w:rsid w:val="7C781766"/>
    <w:rsid w:val="7C8B68C0"/>
    <w:rsid w:val="7EE25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 New"/>
    <w:qFormat/>
    <w:uiPriority w:val="0"/>
    <w:pPr>
      <w:widowControl w:val="0"/>
      <w:jc w:val="both"/>
    </w:pPr>
    <w:rPr>
      <w:rFonts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2021-07-21T03:06:00Z</dcterms:created>
  <dc:creator>小明同学</dc:creator>
  <cp:lastModifiedBy>豆儿_Dora</cp:lastModifiedBy>
  <dcterms:modified xsi:type="dcterms:W3CDTF">2022-01-20T07:59:09Z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A4D5BEA926A54AB78B868E221C64440E</vt:lpwstr>
  </property>
</Properties>
</file>