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广州市南沙区2020年度第七十九批次城镇建设用地被征地农民养老保险方案</w:t>
      </w:r>
    </w:p>
    <w:bookmarkEnd w:id="0"/>
    <w:p>
      <w:pPr>
        <w:spacing w:line="560" w:lineRule="exact"/>
        <w:ind w:right="64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60" w:lineRule="exact"/>
        <w:ind w:right="363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依照国家劳动保障部、国土资源部《关于切实做好被征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地农民社会保障工作有关问题的通知》(劳社部发〔2007〕</w:t>
      </w:r>
      <w:r>
        <w:rPr>
          <w:rFonts w:hint="eastAsia" w:ascii="仿宋_GB2312" w:hAnsi="仿宋_GB2312" w:eastAsia="仿宋_GB2312" w:cs="仿宋_GB2312"/>
          <w:sz w:val="32"/>
          <w:szCs w:val="32"/>
        </w:rPr>
        <w:t>14号,下称劳社部发〔2007〕14</w:t>
      </w:r>
      <w:r>
        <w:rPr>
          <w:rFonts w:hint="eastAsia" w:ascii="仿宋_GB2312" w:hAnsi="仿宋_GB2312" w:eastAsia="仿宋_GB2312" w:cs="仿宋_GB2312"/>
          <w:spacing w:val="-9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和《转发省人力资源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社会保障厅关于进一步做好我省被征地农民养老保障工作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意见的通知》(粤府办〔2010〕41号)有关规定精神,拟定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广州市南沙区2020年度第七十九批次城镇建设用地被征地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农民养老保险方案如下: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528" w:firstLine="65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一、广州市南沙区2020年度第七十九批次城镇建设用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地涉及的被征地农民实施社会养老保险。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560" w:lineRule="exact"/>
        <w:ind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二、纳入本次被征地农民养老保障的对象。广州市南沙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区2020年度第七十九批次城镇建设用地征用我市南沙区大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岗镇新联二村股份合作经济社土地面积4.2465亩,其中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亩属于被征地单位留用地。征地项目中的被征地单位留用土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地,不计提养老保障资金,其余部分涉及应纳入养老保障范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围的被征地农民人数为2人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具体名单经村民(股东)大会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或村民(股东)代表大会讨论,由村委会报镇人民政府核准、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公示后确定;如村经济组织逾期未能确定名单,应向我镇人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民政府书面说明原因,由我镇人民政府对有关情况进行核实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后,形成书面说明报所在区人力资源和社会保障局,先办理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材料报送手续。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560" w:lineRule="exact"/>
        <w:ind w:right="29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三、费用标准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根据相关规定,用地单位应为符合纳入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养老保障范围的被征地农民,按第五档的缴费标准、一次性缴纳15年个人缴费部分所需资金:16200元/人(第五档)</w:t>
      </w:r>
      <w:r>
        <w:rPr>
          <w:rFonts w:hint="eastAsia" w:ascii="仿宋_GB2312" w:hAnsi="仿宋_GB2312" w:eastAsia="仿宋_GB2312" w:cs="仿宋_GB2312"/>
          <w:b w:val="0"/>
          <w:bCs w:val="0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15"/>
          <w:sz w:val="32"/>
          <w:szCs w:val="32"/>
        </w:rPr>
        <w:t>合计费用共</w:t>
      </w:r>
      <w:r>
        <w:rPr>
          <w:rFonts w:hint="eastAsia" w:ascii="仿宋_GB2312" w:hAnsi="仿宋_GB2312" w:eastAsia="仿宋_GB2312" w:cs="仿宋_GB2312"/>
          <w:b w:val="0"/>
          <w:bCs w:val="0"/>
          <w:spacing w:val="15"/>
          <w:sz w:val="32"/>
          <w:szCs w:val="32"/>
          <w:lang w:val="en-US" w:eastAsia="zh-CN"/>
        </w:rPr>
        <w:t>3.24</w:t>
      </w:r>
      <w:r>
        <w:rPr>
          <w:rFonts w:hint="eastAsia" w:ascii="仿宋_GB2312" w:hAnsi="仿宋_GB2312" w:eastAsia="仿宋_GB2312" w:cs="仿宋_GB2312"/>
          <w:b w:val="0"/>
          <w:bCs w:val="0"/>
          <w:spacing w:val="1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pacing w:val="1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560" w:lineRule="exact"/>
        <w:ind w:right="287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四、筹资办法。用地单位应为符合纳入养老保障范围的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被征地农民,按城乡居保办法第五档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的缴费标准、将缴纳15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年个人缴费部分所需资金一次性预存入人力资源和社会保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障部门开设的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收缴被征地农民保障资金过渡户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,用于缴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纳参保人参加城乡居保的个人缴费费用。单列计提的被征地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农民养老保障资金列入征地成本。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right="277" w:firstLine="6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被征地农民使用预存的养老保障资金参加城乡居保,相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应的政府补贴在参保缴费到账后及时拨付到位。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" w:line="560" w:lineRule="exact"/>
        <w:ind w:right="25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4" w:line="361" w:lineRule="auto"/>
        <w:ind w:right="363" w:firstLine="630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</w:p>
    <w:p>
      <w:pPr>
        <w:spacing w:before="104" w:line="222" w:lineRule="auto"/>
        <w:ind w:firstLine="366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广州市南沙区大岗镇人民政府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 2020年8月17日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72F8D"/>
    <w:rsid w:val="5366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2022-03-17T02:39:31Z</dcterms:created>
  <dc:creator>dukai</dc:creator>
  <cp:lastModifiedBy>杜凯</cp:lastModifiedBy>
  <dcterms:modified xsi:type="dcterms:W3CDTF">2022-03-17T02:40:46Z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