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2021年度第二十七批次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（28.0248公顷）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w:t>
      </w:r>
      <w:r>
        <w:rPr>
          <w:rFonts w:hint="eastAsia" w:ascii="Times New Roman" w:hAnsi="Times New Roman" w:eastAsia="仿宋_GB2312" w:cs="Times New Roman"/>
          <w:sz w:val="32"/>
          <w:szCs w:val="32"/>
          <w:lang w:val="en-US" w:eastAsia="zh-CN"/>
        </w:rPr>
        <w:t>枫下村东星经济合作社、枫下村太和经济合作社、枫下村长安经济合作社、枫下村经济联合社、凤尾村第六经济合作社、凤尾村第七经济合作社、凤尾村经济联合社、红卫村新南村经济合作社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28.0248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w:t>
      </w:r>
      <w:r>
        <w:rPr>
          <w:rFonts w:hint="eastAsia" w:ascii="Times New Roman" w:hAnsi="Times New Roman" w:eastAsia="仿宋_GB2312" w:cs="Times New Roman"/>
          <w:sz w:val="32"/>
          <w:szCs w:val="32"/>
          <w:lang w:val="en-US" w:eastAsia="zh-CN"/>
        </w:rPr>
        <w:t>枫下村东星经济合作社、枫下村太和经济合作社、枫下村长安经济合作社、枫下村经济联合社、凤尾村第六经济合作社、凤尾村第七经济合作社、凤尾村经济联合社、红卫村新南村经济合作社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28.0248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26.3904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耕地0.3725公顷、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1.1506</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22.6074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2.2599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建设用地0.7363公顷、</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0.8981</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广州市黄埔区九佛街枫下村东星经济合作社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12.3425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866.4435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1540.3440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2406.7875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广州市黄埔区九佛街枫下村太和经济合作社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9.0008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631.8562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1123.2998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1755.1560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广州市黄埔区九佛街枫下村长安经济合作社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2.0316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142.6183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253.5437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396.1620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0.0066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0.4633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0.8237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1.2870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广州市黄埔区九佛街凤尾村第六经济合作社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0.1643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11.5339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20.5046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32.0385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广州市黄埔区九佛街凤尾村第七经济合作社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0.0035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0.2457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0.4368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0.6825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0.0219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1.5374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2.7331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4.2705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广州市黄埔区九佛街红卫村新南村经济合作社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4.4536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312.6427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555.8093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868.4520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28.0248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1967.3410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3497.4950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5464.8360 </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eastAsia" w:ascii="Times New Roman" w:hAnsi="Times New Roman" w:eastAsia="仿宋_GB2312" w:cs="Times New Roman"/>
          <w:color w:val="auto"/>
          <w:sz w:val="32"/>
          <w:szCs w:val="32"/>
          <w:lang w:val="en-US" w:eastAsia="zh-CN"/>
        </w:rPr>
        <w:t>及地上附着物</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1807.5996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60" w:lineRule="exact"/>
        <w:ind w:left="-197" w:leftChars="-94" w:right="280" w:firstLine="198" w:firstLineChars="6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广州开发区规划和自然资源局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广州市规划和自然资源局</w:t>
      </w:r>
    </w:p>
    <w:p>
      <w:pPr>
        <w:spacing w:line="560" w:lineRule="exact"/>
        <w:ind w:right="280" w:firstLine="5958" w:firstLineChars="186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黄埔</w:t>
      </w:r>
      <w:r>
        <w:rPr>
          <w:rFonts w:hint="default" w:ascii="Times New Roman" w:hAnsi="Times New Roman" w:eastAsia="仿宋_GB2312" w:cs="Times New Roman"/>
          <w:sz w:val="32"/>
          <w:szCs w:val="32"/>
          <w:lang w:val="en-US" w:eastAsia="zh-CN"/>
        </w:rPr>
        <w:t>区分局</w:t>
      </w:r>
    </w:p>
    <w:p>
      <w:pPr>
        <w:spacing w:line="560" w:lineRule="exact"/>
        <w:ind w:right="2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p/>
    <w:p/>
    <w:p/>
    <w:p/>
    <w:p/>
    <w:p/>
    <w:p/>
    <w:p/>
    <w:p/>
    <w:p/>
    <w:p/>
    <w:p>
      <w:pPr>
        <w:adjustRightInd w:val="0"/>
        <w:snapToGrid w:val="0"/>
        <w:jc w:val="both"/>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2021年度第二十七批次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（21.0697公顷）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default" w:ascii="Times New Roman" w:hAnsi="Times New Roman" w:eastAsia="仿宋_GB2312" w:cs="Times New Roman"/>
          <w:sz w:val="32"/>
          <w:szCs w:val="32"/>
          <w:lang w:val="en-US" w:eastAsia="zh-CN"/>
        </w:rPr>
        <w:t>九佛街</w:t>
      </w:r>
      <w:r>
        <w:rPr>
          <w:rFonts w:hint="eastAsia" w:ascii="Times New Roman" w:hAnsi="Times New Roman" w:eastAsia="仿宋_GB2312" w:cs="Times New Roman"/>
          <w:sz w:val="32"/>
          <w:szCs w:val="32"/>
          <w:lang w:val="en-US" w:eastAsia="zh-CN"/>
        </w:rPr>
        <w:t>枫下村新兰经济合作社、</w:t>
      </w:r>
      <w:r>
        <w:rPr>
          <w:rFonts w:hint="default" w:ascii="Times New Roman" w:hAnsi="Times New Roman" w:eastAsia="仿宋_GB2312" w:cs="Times New Roman"/>
          <w:sz w:val="32"/>
          <w:szCs w:val="32"/>
          <w:lang w:val="en-US" w:eastAsia="zh-CN"/>
        </w:rPr>
        <w:t>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21.0697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default" w:ascii="Times New Roman" w:hAnsi="Times New Roman" w:eastAsia="仿宋_GB2312" w:cs="Times New Roman"/>
          <w:sz w:val="32"/>
          <w:szCs w:val="32"/>
          <w:lang w:val="en-US" w:eastAsia="zh-CN"/>
        </w:rPr>
        <w:t>九佛街</w:t>
      </w:r>
      <w:r>
        <w:rPr>
          <w:rFonts w:hint="eastAsia" w:ascii="Times New Roman" w:hAnsi="Times New Roman" w:eastAsia="仿宋_GB2312" w:cs="Times New Roman"/>
          <w:sz w:val="32"/>
          <w:szCs w:val="32"/>
          <w:lang w:val="en-US" w:eastAsia="zh-CN"/>
        </w:rPr>
        <w:t>枫下村新兰经济合作社、</w:t>
      </w:r>
      <w:r>
        <w:rPr>
          <w:rFonts w:hint="default" w:ascii="Times New Roman" w:hAnsi="Times New Roman" w:eastAsia="仿宋_GB2312" w:cs="Times New Roman"/>
          <w:sz w:val="32"/>
          <w:szCs w:val="32"/>
          <w:lang w:val="en-US" w:eastAsia="zh-CN"/>
        </w:rPr>
        <w:t>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w:t>
      </w:r>
      <w:bookmarkStart w:id="0" w:name="_GoBack"/>
      <w:bookmarkEnd w:id="0"/>
      <w:r>
        <w:rPr>
          <w:rFonts w:hint="default" w:ascii="Times New Roman" w:hAnsi="Times New Roman" w:eastAsia="仿宋_GB2312" w:cs="Times New Roman"/>
          <w:color w:val="000000"/>
          <w:sz w:val="32"/>
          <w:szCs w:val="32"/>
          <w:lang w:bidi="ar"/>
        </w:rPr>
        <w:t>地合计</w:t>
      </w:r>
      <w:r>
        <w:rPr>
          <w:rFonts w:hint="eastAsia" w:ascii="Times New Roman" w:hAnsi="Times New Roman" w:eastAsia="仿宋_GB2312" w:cs="Times New Roman"/>
          <w:color w:val="000000"/>
          <w:sz w:val="32"/>
          <w:szCs w:val="32"/>
          <w:lang w:val="en-US" w:eastAsia="zh-CN" w:bidi="ar"/>
        </w:rPr>
        <w:t>21.0697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20.9075</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耕地0.0045公顷、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0.0078</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20.0636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0.8316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0.1622</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广州市黄埔区九佛街枫下村新兰经济合作社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0.1201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8.4310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14.9885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23.4195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广州市黄埔区九佛街凤尾村第六经济合作社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6.7925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476.8335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847.7040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1324.5375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广州市黄埔区九佛街凤尾村第七经济合作社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3.7650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264.3030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469.8720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734.1750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2.8743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201.7759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358.7126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560.4885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广州市黄埔区九佛街红卫村新南村经济合作社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7.5178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527.7496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938.2214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1465.9710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21.0697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1479.0929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2629.4986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4108.5915 </w:t>
            </w:r>
          </w:p>
        </w:tc>
      </w:tr>
    </w:tbl>
    <w:p>
      <w:pPr>
        <w:numPr>
          <w:ilvl w:val="0"/>
          <w:numId w:val="3"/>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eastAsia" w:ascii="Times New Roman" w:hAnsi="Times New Roman" w:eastAsia="仿宋_GB2312" w:cs="Times New Roman"/>
          <w:color w:val="auto"/>
          <w:sz w:val="32"/>
          <w:szCs w:val="32"/>
          <w:lang w:val="en-US" w:eastAsia="zh-CN"/>
        </w:rPr>
        <w:t>及地上附着物</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1358.9958</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w:t>
      </w:r>
    </w:p>
    <w:p>
      <w:pPr>
        <w:numPr>
          <w:ilvl w:val="0"/>
          <w:numId w:val="3"/>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60" w:lineRule="exact"/>
        <w:ind w:left="-197" w:leftChars="-94" w:right="280" w:firstLine="198" w:firstLineChars="6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广州开发区规划和自然资源局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广州市规划和自然资源局</w:t>
      </w:r>
    </w:p>
    <w:p>
      <w:pPr>
        <w:spacing w:line="560" w:lineRule="exact"/>
        <w:ind w:right="280" w:firstLine="5958" w:firstLineChars="186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黄埔</w:t>
      </w:r>
      <w:r>
        <w:rPr>
          <w:rFonts w:hint="default" w:ascii="Times New Roman" w:hAnsi="Times New Roman" w:eastAsia="仿宋_GB2312" w:cs="Times New Roman"/>
          <w:sz w:val="32"/>
          <w:szCs w:val="32"/>
          <w:lang w:val="en-US" w:eastAsia="zh-CN"/>
        </w:rPr>
        <w:t>区分局</w:t>
      </w:r>
    </w:p>
    <w:p>
      <w:pPr>
        <w:spacing w:line="560" w:lineRule="exact"/>
        <w:ind w:right="2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A801A779"/>
    <w:multiLevelType w:val="singleLevel"/>
    <w:tmpl w:val="A801A779"/>
    <w:lvl w:ilvl="0" w:tentative="0">
      <w:start w:val="1"/>
      <w:numFmt w:val="chineseCounting"/>
      <w:suff w:val="nothing"/>
      <w:lvlText w:val="（%1）"/>
      <w:lvlJc w:val="left"/>
      <w:rPr>
        <w:rFonts w:hint="eastAsia"/>
      </w:rPr>
    </w:lvl>
  </w:abstractNum>
  <w:abstractNum w:abstractNumId="2">
    <w:nsid w:val="3195F1B0"/>
    <w:multiLevelType w:val="singleLevel"/>
    <w:tmpl w:val="3195F1B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41048AA"/>
    <w:rsid w:val="0F9073D0"/>
    <w:rsid w:val="14234C20"/>
    <w:rsid w:val="16B469C7"/>
    <w:rsid w:val="17653EB7"/>
    <w:rsid w:val="17EC7BCA"/>
    <w:rsid w:val="1A8B0AEC"/>
    <w:rsid w:val="1DB013A9"/>
    <w:rsid w:val="1E444542"/>
    <w:rsid w:val="236D51B4"/>
    <w:rsid w:val="2591116E"/>
    <w:rsid w:val="28151C8A"/>
    <w:rsid w:val="2A5C1476"/>
    <w:rsid w:val="33354571"/>
    <w:rsid w:val="358254E4"/>
    <w:rsid w:val="39DF0BD7"/>
    <w:rsid w:val="4137018A"/>
    <w:rsid w:val="43CF14AC"/>
    <w:rsid w:val="4AD001E5"/>
    <w:rsid w:val="4B111225"/>
    <w:rsid w:val="4B1815CB"/>
    <w:rsid w:val="4BEF1DEF"/>
    <w:rsid w:val="4C005E7E"/>
    <w:rsid w:val="4D8B5B2D"/>
    <w:rsid w:val="4DD62D2D"/>
    <w:rsid w:val="4F9B72FD"/>
    <w:rsid w:val="510F1D71"/>
    <w:rsid w:val="51D04C64"/>
    <w:rsid w:val="52180177"/>
    <w:rsid w:val="53DC26CA"/>
    <w:rsid w:val="5B9916F5"/>
    <w:rsid w:val="5C065CFB"/>
    <w:rsid w:val="5D733935"/>
    <w:rsid w:val="5F0F39F7"/>
    <w:rsid w:val="5FB0698D"/>
    <w:rsid w:val="6B727459"/>
    <w:rsid w:val="6B9E543D"/>
    <w:rsid w:val="6D966E0E"/>
    <w:rsid w:val="6F904891"/>
    <w:rsid w:val="71B460C1"/>
    <w:rsid w:val="768255EF"/>
    <w:rsid w:val="76B4190B"/>
    <w:rsid w:val="76BB3691"/>
    <w:rsid w:val="77A04A53"/>
    <w:rsid w:val="77A848A3"/>
    <w:rsid w:val="7A322032"/>
    <w:rsid w:val="7A43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陈颖子</cp:lastModifiedBy>
  <cp:lastPrinted>2022-06-08T02:57:06Z</cp:lastPrinted>
  <dcterms:modified xsi:type="dcterms:W3CDTF">2022-06-08T02:57:09Z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