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</w:p>
    <w:p>
      <w:pPr>
        <w:jc w:val="center"/>
        <w:rPr>
          <w:b/>
          <w:sz w:val="52"/>
        </w:rPr>
      </w:pPr>
    </w:p>
    <w:p>
      <w:pPr>
        <w:jc w:val="center"/>
        <w:rPr>
          <w:rFonts w:hint="eastAsia" w:ascii="宋体" w:hAnsi="宋体" w:cs="宋体"/>
          <w:b/>
          <w:sz w:val="52"/>
          <w:szCs w:val="52"/>
        </w:rPr>
      </w:pPr>
      <w:r>
        <w:rPr>
          <w:rFonts w:hint="eastAsia" w:ascii="宋体" w:hAnsi="宋体" w:cs="宋体"/>
          <w:sz w:val="52"/>
          <w:szCs w:val="52"/>
          <w:u w:val="single"/>
          <w:lang w:bidi="ar"/>
        </w:rPr>
        <w:t xml:space="preserve"> 广州市中海达测绘仪器有限公司 </w:t>
      </w:r>
      <w:r>
        <w:rPr>
          <w:rFonts w:hint="eastAsia" w:ascii="宋体" w:hAnsi="宋体" w:cs="宋体"/>
          <w:b/>
          <w:sz w:val="52"/>
          <w:szCs w:val="52"/>
          <w:lang w:bidi="ar"/>
        </w:rPr>
        <w:t>申请测绘资质主要信息公开表（试行）</w:t>
      </w:r>
      <w:bookmarkStart w:id="0" w:name="_GoBack"/>
      <w:bookmarkEnd w:id="0"/>
    </w:p>
    <w:p/>
    <w:p/>
    <w:p/>
    <w:p/>
    <w:p/>
    <w:p/>
    <w:p/>
    <w:p/>
    <w:p>
      <w:pPr>
        <w:jc w:val="center"/>
        <w:rPr>
          <w:b/>
          <w:sz w:val="36"/>
        </w:rPr>
      </w:pPr>
      <w:r>
        <w:rPr>
          <w:rFonts w:ascii="Times New Roman" w:hAnsi="Times New Roman"/>
          <w:b/>
          <w:sz w:val="36"/>
          <w:lang w:bidi="ar"/>
        </w:rPr>
        <w:t xml:space="preserve"> </w:t>
      </w:r>
    </w:p>
    <w:p>
      <w:pPr>
        <w:rPr>
          <w:b/>
          <w:sz w:val="36"/>
        </w:rPr>
      </w:pPr>
    </w:p>
    <w:p>
      <w:pPr>
        <w:jc w:val="center"/>
        <w:rPr>
          <w:b/>
          <w:sz w:val="36"/>
        </w:rPr>
      </w:pPr>
    </w:p>
    <w:p>
      <w:pPr>
        <w:jc w:val="center"/>
        <w:rPr>
          <w:sz w:val="44"/>
          <w:szCs w:val="44"/>
        </w:rPr>
      </w:pPr>
      <w:r>
        <w:rPr>
          <w:rFonts w:hint="eastAsia" w:ascii="Times New Roman" w:hAnsi="Times New Roman" w:cs="宋体"/>
          <w:sz w:val="44"/>
          <w:szCs w:val="44"/>
          <w:lang w:bidi="ar"/>
        </w:rPr>
        <w:t>一、</w:t>
      </w:r>
      <w:r>
        <w:rPr>
          <w:rFonts w:hint="eastAsia" w:ascii="Times New Roman" w:hAnsi="Times New Roman" w:cs="宋体"/>
          <w:b/>
          <w:sz w:val="44"/>
          <w:szCs w:val="44"/>
          <w:lang w:bidi="ar"/>
        </w:rPr>
        <w:t>单位基本情况及所申请资质等级类别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6"/>
        <w:gridCol w:w="118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单位名称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广州市中海达测绘仪器有限公司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单位性质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民营企业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注册地址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广州市番禺区番禺大道北555号天安节能科技园总部中心13号楼202房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法定代表人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廖文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8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已有资质等级类别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eastAsia="宋体" w:cs="Times New Roman"/>
                <w:sz w:val="24"/>
                <w:lang w:val="en-US" w:eastAsia="zh-CN"/>
              </w:rPr>
            </w:pPr>
            <w:r>
              <w:rPr>
                <w:rFonts w:hint="eastAsia" w:eastAsia="宋体" w:cs="Times New Roman"/>
                <w:sz w:val="24"/>
                <w:lang w:val="en-US" w:eastAsia="zh-CN"/>
              </w:rPr>
              <w:t>甲级：大地测量、互联网地图服务。***</w:t>
            </w:r>
          </w:p>
          <w:p>
            <w:pPr>
              <w:jc w:val="both"/>
              <w:rPr>
                <w:rFonts w:hint="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乙级：测绘航空摄影、摄影测量与遥感、工程测量、海洋测绘、地理信息系统工程。***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2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申请资质等级类别</w:t>
            </w:r>
          </w:p>
        </w:tc>
        <w:tc>
          <w:tcPr>
            <w:tcW w:w="11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/>
                <w:sz w:val="24"/>
                <w:highlight w:val="yellow"/>
              </w:rPr>
            </w:pPr>
            <w:r>
              <w:rPr>
                <w:rFonts w:hint="eastAsia"/>
                <w:sz w:val="24"/>
                <w:lang w:eastAsia="zh-CN"/>
              </w:rPr>
              <w:t>乙级：测绘航空摄影、摄影测量与遥感、工程测量、海洋测绘、地理信息系统工程、地图编制。***</w:t>
            </w:r>
          </w:p>
        </w:tc>
      </w:tr>
    </w:tbl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both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numPr>
          <w:ilvl w:val="0"/>
          <w:numId w:val="1"/>
        </w:num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专业技术人员</w:t>
      </w:r>
    </w:p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090"/>
        <w:gridCol w:w="2595"/>
        <w:gridCol w:w="2295"/>
        <w:gridCol w:w="49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测绘专业高级技术人员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潘国富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39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测绘专业中级技术人员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汤逸豪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31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张晋升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33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单弘煜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32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4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陈源军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34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测绘专业初级技术人员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6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</w:t>
            </w:r>
          </w:p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号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吴娇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26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2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蓝柳爱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女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29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3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章磊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27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4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袁鹏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28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5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李艳辉</w:t>
            </w:r>
          </w:p>
        </w:tc>
        <w:tc>
          <w:tcPr>
            <w:tcW w:w="2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32</w:t>
            </w:r>
          </w:p>
        </w:tc>
        <w:tc>
          <w:tcPr>
            <w:tcW w:w="4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</w:pPr>
          </w:p>
        </w:tc>
      </w:tr>
    </w:tbl>
    <w:p/>
    <w:p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8"/>
        <w:gridCol w:w="3072"/>
        <w:gridCol w:w="2610"/>
        <w:gridCol w:w="2295"/>
        <w:gridCol w:w="4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41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lang w:bidi="ar"/>
              </w:rPr>
              <w:t>测绘相关专业技术人员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6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姓名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性别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年龄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1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马大坚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2</w:t>
            </w:r>
          </w:p>
        </w:tc>
        <w:tc>
          <w:tcPr>
            <w:tcW w:w="3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张庆龙</w:t>
            </w:r>
          </w:p>
        </w:tc>
        <w:tc>
          <w:tcPr>
            <w:tcW w:w="26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3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杨建超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4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欧业佳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5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方春水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6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黄宗强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7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阮海桥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8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钟方祥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  <w:t>9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廖显荣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10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黄健麟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  <w:t>11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梁海杰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工程测量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lang w:val="en-US" w:eastAsia="zh-CN" w:bidi="ar"/>
              </w:rPr>
              <w:t>12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朱建文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lang w:val="en-US" w:eastAsia="zh-CN" w:bidi="ar"/>
              </w:rPr>
              <w:t>13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冯润威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lang w:val="en-US" w:eastAsia="zh-CN" w:bidi="ar"/>
              </w:rPr>
              <w:t>14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邓斌浩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1218" w:type="dxa"/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lang w:val="en-US" w:eastAsia="zh-CN" w:bidi="ar"/>
              </w:rPr>
              <w:t>15</w:t>
            </w:r>
          </w:p>
        </w:tc>
        <w:tc>
          <w:tcPr>
            <w:tcW w:w="307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欧振东</w:t>
            </w:r>
          </w:p>
        </w:tc>
        <w:tc>
          <w:tcPr>
            <w:tcW w:w="261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男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Times New Roman"/>
                <w:color w:val="auto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979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土木</w:t>
            </w:r>
          </w:p>
        </w:tc>
      </w:tr>
    </w:tbl>
    <w:p/>
    <w:p/>
    <w:p/>
    <w:p/>
    <w:p/>
    <w:p/>
    <w:p/>
    <w:p/>
    <w:p/>
    <w:p/>
    <w:p/>
    <w:p>
      <w:pPr>
        <w:jc w:val="center"/>
        <w:rPr>
          <w:rFonts w:hint="default" w:ascii="Calibri" w:hAnsi="Calibri" w:eastAsia="宋体" w:cs="Times New Roman"/>
          <w:i w:val="0"/>
          <w:color w:val="000000"/>
          <w:kern w:val="2"/>
          <w:sz w:val="24"/>
          <w:szCs w:val="24"/>
          <w:u w:val="none"/>
          <w:lang w:val="en-US" w:eastAsia="zh-CN" w:bidi="ar"/>
        </w:rPr>
      </w:pPr>
    </w:p>
    <w:p>
      <w:pPr>
        <w:jc w:val="center"/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三、技术装备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5246"/>
        <w:gridCol w:w="6075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序号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技术装备类型和精度</w:t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技术装备品牌型号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 w:ascii="Times New Roman" w:hAnsi="Times New Roman" w:cs="宋体"/>
                <w:b/>
                <w:sz w:val="32"/>
                <w:szCs w:val="32"/>
                <w:lang w:bidi="ar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1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"javascript:__doPostBack('GvData$ctl11$Link_EquipmentName','')"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无人飞行测量采集系统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iFLY D6 V5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3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"javascript:__doPostBack('GvData$ctl13$Link_EquipmentName','')"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摄影测量系统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HiData航测软件V1.0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4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"javascript:__doPostBack('GvData$ctl02$Link_EquipmentName','')"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GNSS接收机（不低于5mm+1ppm精度）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iRTK2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5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"javascript:__doPostBack('GvData$ctl02$Link_EquipmentName','')"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GNSS接收机（不低于5mm+1ppm精度）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iRTK2 BX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6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"javascript:__doPostBack('GvData$ctl15$Link_EquipmentName','')"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测深仪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HD-360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7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"javascript:__doPostBack('GvData$ctl05$Link_EquipmentName','')"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全站仪（不低于2秒级精度）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ATS-320R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8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"javascript:__doPostBack('GvData$ctl16$Link_EquipmentName','')"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地理信息处理软件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中海达一站式测量办公软件简称HBCv1.0.0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9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"javascript:__doPostBack('GvData$ctl02$Link_EquipmentName','')"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地理信息处理软件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GIS开发平台（简称HiMap V2.0）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exact"/>
        </w:trPr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 w:bidi="ar"/>
              </w:rPr>
              <w:t>10</w:t>
            </w:r>
          </w:p>
        </w:tc>
        <w:tc>
          <w:tcPr>
            <w:tcW w:w="5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begin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instrText xml:space="preserve"> HYPERLINK "javascript:__doPostBack('GvData$ctl03$Link_EquipmentName','')" </w:instrTex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数据服务器</w:t>
            </w: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fldChar w:fldCharType="end"/>
            </w:r>
          </w:p>
        </w:tc>
        <w:tc>
          <w:tcPr>
            <w:tcW w:w="60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  <w:t>戴尔R740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rFonts w:hint="default" w:ascii="宋体" w:hAnsi="宋体" w:eastAsia="宋体" w:cs="Times New Roman"/>
                <w:sz w:val="24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 w:bidi="ar"/>
              </w:rPr>
              <w:t>1</w:t>
            </w:r>
          </w:p>
        </w:tc>
      </w:tr>
    </w:tbl>
    <w:p>
      <w:p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rFonts w:hint="eastAsia" w:ascii="Times New Roman" w:hAnsi="Times New Roman" w:cs="宋体"/>
          <w:b/>
          <w:sz w:val="44"/>
          <w:szCs w:val="44"/>
          <w:lang w:bidi="ar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 w:ascii="Times New Roman" w:hAnsi="Times New Roman" w:cs="宋体"/>
          <w:b/>
          <w:sz w:val="44"/>
          <w:szCs w:val="44"/>
          <w:lang w:bidi="ar"/>
        </w:rPr>
        <w:t>四、测绘业绩</w:t>
      </w:r>
    </w:p>
    <w:p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2143"/>
        <w:gridCol w:w="2144"/>
        <w:gridCol w:w="2144"/>
        <w:gridCol w:w="2384"/>
        <w:gridCol w:w="2385"/>
        <w:gridCol w:w="21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38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序号</w:t>
            </w: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项目名称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基本情况（项目地点、作业内容等）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验收时间</w:t>
            </w: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所属专业类别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宋体"/>
                <w:b/>
                <w:sz w:val="24"/>
                <w:lang w:val="en" w:bidi="ar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测绘金额</w:t>
            </w:r>
            <w:r>
              <w:rPr>
                <w:rFonts w:ascii="Times New Roman" w:hAnsi="Times New Roman" w:cs="宋体"/>
                <w:b/>
                <w:sz w:val="24"/>
                <w:lang w:val="en" w:bidi="ar"/>
              </w:rPr>
              <w:t>(</w:t>
            </w:r>
            <w:r>
              <w:rPr>
                <w:rFonts w:hint="eastAsia" w:ascii="Times New Roman" w:hAnsi="Times New Roman" w:cs="宋体"/>
                <w:b/>
                <w:sz w:val="24"/>
                <w:lang w:val="en" w:bidi="ar"/>
              </w:rPr>
              <w:t>万元）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 w:ascii="Times New Roman" w:hAnsi="Times New Roman" w:cs="宋体"/>
                <w:b/>
                <w:sz w:val="24"/>
                <w:lang w:bidi="ar"/>
              </w:rPr>
              <w:t>验收机构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exact"/>
        </w:trPr>
        <w:tc>
          <w:tcPr>
            <w:tcW w:w="8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无</w:t>
            </w: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sz w:val="24"/>
              </w:rPr>
            </w:pPr>
          </w:p>
        </w:tc>
        <w:tc>
          <w:tcPr>
            <w:tcW w:w="21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exact"/>
              <w:ind w:left="-105" w:right="-105"/>
              <w:jc w:val="center"/>
              <w:rPr>
                <w:bCs/>
                <w:sz w:val="24"/>
              </w:rPr>
            </w:pPr>
          </w:p>
        </w:tc>
      </w:tr>
    </w:tbl>
    <w:p/>
    <w:p>
      <w:pPr>
        <w:jc w:val="center"/>
        <w:rPr>
          <w:rFonts w:hint="eastAsia" w:ascii="宋体" w:hAnsi="宋体" w:cs="宋体"/>
        </w:rPr>
      </w:pPr>
      <w:r>
        <w:rPr>
          <w:rFonts w:ascii="Times New Roman" w:hAnsi="Times New Roman"/>
          <w:b/>
          <w:sz w:val="44"/>
          <w:szCs w:val="44"/>
          <w:lang w:bidi="ar"/>
        </w:rPr>
        <w:br w:type="page"/>
      </w:r>
      <w:r>
        <w:rPr>
          <w:rFonts w:hint="eastAsia" w:ascii="宋体" w:hAnsi="宋体" w:cs="宋体"/>
          <w:b/>
          <w:sz w:val="44"/>
          <w:szCs w:val="44"/>
          <w:lang w:bidi="ar"/>
        </w:rPr>
        <w:t>五、体系制度要求</w:t>
      </w:r>
    </w:p>
    <w:p>
      <w:pPr>
        <w:rPr>
          <w:rFonts w:hint="eastAsia" w:ascii="宋体" w:hAnsi="宋体" w:cs="宋体"/>
          <w:sz w:val="24"/>
        </w:rPr>
      </w:pPr>
    </w:p>
    <w:tbl>
      <w:tblPr>
        <w:tblStyle w:val="3"/>
        <w:tblW w:w="0" w:type="auto"/>
        <w:jc w:val="center"/>
        <w:tblBorders>
          <w:top w:val="single" w:color="auto" w:sz="36" w:space="0"/>
          <w:left w:val="single" w:color="auto" w:sz="36" w:space="0"/>
          <w:bottom w:val="single" w:color="auto" w:sz="36" w:space="0"/>
          <w:right w:val="single" w:color="auto" w:sz="36" w:space="0"/>
          <w:insideH w:val="single" w:color="auto" w:sz="36" w:space="0"/>
          <w:insideV w:val="single" w:color="auto" w:sz="3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9"/>
        <w:gridCol w:w="10483"/>
        <w:gridCol w:w="1886"/>
      </w:tblGrid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  <w:jc w:val="center"/>
        </w:trPr>
        <w:tc>
          <w:tcPr>
            <w:tcW w:w="121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具体要求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</w:pPr>
            <w:r>
              <w:rPr>
                <w:rFonts w:hint="eastAsia" w:ascii="宋体" w:hAnsi="宋体" w:cs="宋体-PUA"/>
                <w:b/>
                <w:kern w:val="200"/>
                <w:sz w:val="24"/>
                <w:lang w:bidi="ar"/>
              </w:rPr>
              <w:t>申请单位情况</w:t>
            </w:r>
          </w:p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方正小标宋简体"/>
                <w:bCs/>
                <w:kern w:val="200"/>
                <w:sz w:val="44"/>
                <w:szCs w:val="44"/>
              </w:rPr>
            </w:pPr>
            <w:r>
              <w:rPr>
                <w:rFonts w:hint="eastAsia" w:ascii="宋体" w:hAnsi="宋体" w:cs="宋体-PUA"/>
                <w:bCs/>
                <w:kern w:val="200"/>
                <w:szCs w:val="21"/>
                <w:lang w:bidi="ar"/>
              </w:rPr>
              <w:t>（填符合或不符合）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textAlignment w:val="center"/>
              <w:rPr>
                <w:rFonts w:hint="eastAsia"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基本要求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设立测绘地理信息安全保密工作机构。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2.从事涉密测绘业务的人员应当具有中华人民共和国国籍，签订保密责任书，接受保密教育。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3.建立健全测绘地理信息安全保密管理制度。明确涉密人员管理、保密要害部门部位管理、涉密设备与存储介质管理、涉密测绘成果全流程保密、保密自查等要求。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4.明确涉密测绘成果使用审批流程和责任人，未经批准，涉密测绘成果不得带离保密要害部门部位。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 xml:space="preserve">5.涉密存储介质专人管理，建立台账；涉密设备与存储介质应粘贴密级标识；涉密计算机、涉密存储介质不得接入互联网或其他公共信息网络；涉密网络与互联网或其他公共信息网络之间实行物理隔离；涉密计算机外接端口封闭管理。 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6.建立健全涉密测绘外业安全保密管理制度，落实监管人员和保密责任，外业所用涉密计算机纳入涉密单机进行管理。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7.对属于国家秘密的地理信息的获取、持有、提供、利用情况进行登记并长期保存，实行可追溯管理。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8.从事测绘活动，应当遵守保密法律法规规章等有关规定。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导航电子地图制作补充要求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1.涉密网络应配备系统管理员、安全保密管理员和安全审计员。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2.保密要害部门部位应当确定安全控制区域，采取电子监控、防盗报警等必要的安全防范措施。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numPr>
                <w:ilvl w:val="0"/>
                <w:numId w:val="2"/>
              </w:numPr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配置符合要求的安全保密专用产品，包括身份鉴别、访问控制、安全审计、保密技术防护（三合一）、漏洞扫描、计算机病毒查杀、边界安全防护和数据库安全等产品。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4.软件开发不得在保密要害部门部位内进行。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sz w:val="24"/>
                <w:lang w:bidi="ar"/>
              </w:rPr>
              <w:t>5.未经单位安全保密工作机构批准，单位内部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涉密测绘成果</w:t>
            </w:r>
            <w:r>
              <w:rPr>
                <w:rFonts w:hint="eastAsia" w:ascii="宋体" w:hAnsi="宋体" w:cs="仿宋_GB2312"/>
                <w:sz w:val="24"/>
                <w:lang w:bidi="ar"/>
              </w:rPr>
              <w:t>不得采用移动存储介质进行交换，应基于涉密网络操作，并进行审计。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6.涉密测绘成果对外提供应配置专人专机。专机需安装安全审计软件，进行实时审计。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7.配置红黑电源。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互联网地图服务补充要求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存放地图数据的服务器设在中华人民共和国境内。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460" w:lineRule="exact"/>
              <w:rPr>
                <w:rFonts w:hint="eastAsia"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二、技术和质量保证体系要求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1.设立技术和质量管理机构。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2.明确技术和质量管理工作的主管领导、技术和质量管理机构的负责人。技术和质量管理机构负责人应当具备中级及以上测绘专业技术职称。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3.配备与业务相适应的质检人员。质检人员应当是测绘专业技术人员。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161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460" w:lineRule="exact"/>
              <w:jc w:val="left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5.建立健全质量检查管理制度，明确过程检查、最终检查、质量评定、检查记录和检查报告等要求。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7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6.建立健全人员培训与岗位管理制度，明确岗位职责、岗前培训考核、继续教育等要求。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2" w:hRule="atLeast"/>
          <w:jc w:val="center"/>
        </w:trPr>
        <w:tc>
          <w:tcPr>
            <w:tcW w:w="161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7.建立健全测绘仪器设备检定、校准管理制度，明确测绘仪器设备的检定、校准、日常管理等要求。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60" w:lineRule="exact"/>
              <w:textAlignment w:val="center"/>
              <w:rPr>
                <w:rFonts w:hint="eastAsia"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测绘技术和质量保证体系应当遵守法律法规规章等有关规定。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39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cs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-PUA"/>
                <w:b/>
                <w:kern w:val="200"/>
                <w:sz w:val="28"/>
                <w:szCs w:val="28"/>
                <w:lang w:bidi="ar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机构人员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1.设立测绘成果和资料档案管理机构。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2.明确测绘成果和资料档案管理工作的主管领导、工作人员及岗位职责。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管理制度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3.建立健全测绘成果和资料档案管理制度，明确测绘成果接收、整理、保管、使用、销毁以及建立台账等管理要求。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4.建立健全测绘成果和资料档案信息化管理的安全保护制度。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61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宋体" w:hAnsi="宋体" w:cs="仿宋_GB2312"/>
                <w:b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设施设备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5.有专门的测绘成果和资料档案库房，具备防盗、防火、防潮、防光、防尘、防磁、防有害生物和污染等安全措施。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" w:hRule="atLeast"/>
          <w:jc w:val="center"/>
        </w:trPr>
        <w:tc>
          <w:tcPr>
            <w:tcW w:w="161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宋体" w:hAnsi="宋体" w:cs="仿宋_GB2312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6.配有与业务相适应的测绘成果和资料档案专用柜架、专用数据存储设备。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jc w:val="center"/>
              <w:textAlignment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  <w:tr>
        <w:tblPrEx>
          <w:tblBorders>
            <w:top w:val="single" w:color="auto" w:sz="36" w:space="0"/>
            <w:left w:val="single" w:color="auto" w:sz="36" w:space="0"/>
            <w:bottom w:val="single" w:color="auto" w:sz="36" w:space="0"/>
            <w:right w:val="single" w:color="auto" w:sz="36" w:space="0"/>
            <w:insideH w:val="single" w:color="auto" w:sz="36" w:space="0"/>
            <w:insideV w:val="single" w:color="auto" w:sz="3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/>
                <w:kern w:val="0"/>
                <w:sz w:val="24"/>
                <w:lang w:bidi="ar"/>
              </w:rPr>
              <w:t>其他</w:t>
            </w:r>
          </w:p>
        </w:tc>
        <w:tc>
          <w:tcPr>
            <w:tcW w:w="10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rPr>
                <w:rFonts w:hint="eastAsia"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测绘成果和资料档案管理应当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遵守法律法规规章等</w:t>
            </w:r>
            <w:r>
              <w:rPr>
                <w:rFonts w:hint="eastAsia" w:ascii="宋体" w:hAnsi="宋体" w:cs="仿宋_GB2312"/>
                <w:kern w:val="0"/>
                <w:sz w:val="24"/>
                <w:lang w:bidi="ar"/>
              </w:rPr>
              <w:t>有关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lang w:bidi="ar"/>
              </w:rPr>
              <w:t>规定。</w:t>
            </w:r>
          </w:p>
        </w:tc>
        <w:tc>
          <w:tcPr>
            <w:tcW w:w="1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_GB2312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符合</w:t>
            </w:r>
          </w:p>
        </w:tc>
      </w:tr>
    </w:tbl>
    <w:p/>
    <w:p/>
    <w:sectPr>
      <w:pgSz w:w="16838" w:h="11906" w:orient="landscape"/>
      <w:pgMar w:top="1797" w:right="1440" w:bottom="179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宋体-PUA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43D283"/>
    <w:multiLevelType w:val="multilevel"/>
    <w:tmpl w:val="8A43D283"/>
    <w:lvl w:ilvl="0" w:tentative="0">
      <w:start w:val="3"/>
      <w:numFmt w:val="decimal"/>
      <w:lvlText w:val="%1."/>
      <w:lvlJc w:val="left"/>
      <w:pPr>
        <w:tabs>
          <w:tab w:val="left" w:pos="312"/>
        </w:tabs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3A389273"/>
    <w:multiLevelType w:val="singleLevel"/>
    <w:tmpl w:val="3A38927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954B8"/>
    <w:rsid w:val="008318E5"/>
    <w:rsid w:val="01062C39"/>
    <w:rsid w:val="01343C87"/>
    <w:rsid w:val="017D6047"/>
    <w:rsid w:val="026929FF"/>
    <w:rsid w:val="02855BB3"/>
    <w:rsid w:val="03CA1C18"/>
    <w:rsid w:val="04565F48"/>
    <w:rsid w:val="045E5439"/>
    <w:rsid w:val="049F545F"/>
    <w:rsid w:val="04E66617"/>
    <w:rsid w:val="05F92686"/>
    <w:rsid w:val="0682513E"/>
    <w:rsid w:val="068B4A83"/>
    <w:rsid w:val="081964D9"/>
    <w:rsid w:val="081A3F5B"/>
    <w:rsid w:val="085F33CA"/>
    <w:rsid w:val="08745CDD"/>
    <w:rsid w:val="08DF4AA6"/>
    <w:rsid w:val="09511A59"/>
    <w:rsid w:val="09957BC4"/>
    <w:rsid w:val="09DC5DBA"/>
    <w:rsid w:val="0A8A2012"/>
    <w:rsid w:val="0BF05825"/>
    <w:rsid w:val="0C476233"/>
    <w:rsid w:val="11CA47D5"/>
    <w:rsid w:val="12D50968"/>
    <w:rsid w:val="14B57287"/>
    <w:rsid w:val="14DC0980"/>
    <w:rsid w:val="14F5074A"/>
    <w:rsid w:val="1518152A"/>
    <w:rsid w:val="15360ADA"/>
    <w:rsid w:val="15AC073C"/>
    <w:rsid w:val="17753588"/>
    <w:rsid w:val="19097221"/>
    <w:rsid w:val="197A625B"/>
    <w:rsid w:val="1B75731B"/>
    <w:rsid w:val="1B877235"/>
    <w:rsid w:val="1BEA4D5B"/>
    <w:rsid w:val="1BFC2A77"/>
    <w:rsid w:val="1D851279"/>
    <w:rsid w:val="1DD9716E"/>
    <w:rsid w:val="1F0B4ACE"/>
    <w:rsid w:val="1F1E3599"/>
    <w:rsid w:val="1F6A149A"/>
    <w:rsid w:val="21625D51"/>
    <w:rsid w:val="22166AFA"/>
    <w:rsid w:val="225E4CF0"/>
    <w:rsid w:val="230157FE"/>
    <w:rsid w:val="237E4DC7"/>
    <w:rsid w:val="23A7180F"/>
    <w:rsid w:val="23DA54E1"/>
    <w:rsid w:val="24C83855"/>
    <w:rsid w:val="25DA2A28"/>
    <w:rsid w:val="277F54D3"/>
    <w:rsid w:val="27E92C02"/>
    <w:rsid w:val="2AA75275"/>
    <w:rsid w:val="2B0B6B2D"/>
    <w:rsid w:val="2B243F83"/>
    <w:rsid w:val="2D9E7E92"/>
    <w:rsid w:val="2E1A1B41"/>
    <w:rsid w:val="303F3BB7"/>
    <w:rsid w:val="30C43E10"/>
    <w:rsid w:val="31332A91"/>
    <w:rsid w:val="32886F74"/>
    <w:rsid w:val="32D353E1"/>
    <w:rsid w:val="33EA2145"/>
    <w:rsid w:val="34355D35"/>
    <w:rsid w:val="34A45FE9"/>
    <w:rsid w:val="35321D96"/>
    <w:rsid w:val="35D03558"/>
    <w:rsid w:val="36242FE2"/>
    <w:rsid w:val="362504D5"/>
    <w:rsid w:val="36327D7A"/>
    <w:rsid w:val="366F183D"/>
    <w:rsid w:val="37785C00"/>
    <w:rsid w:val="382F79CD"/>
    <w:rsid w:val="38631313"/>
    <w:rsid w:val="39060B1C"/>
    <w:rsid w:val="398B0D75"/>
    <w:rsid w:val="398D0647"/>
    <w:rsid w:val="3B3E1C57"/>
    <w:rsid w:val="3BA15C6B"/>
    <w:rsid w:val="3BD970EE"/>
    <w:rsid w:val="3C39735A"/>
    <w:rsid w:val="3CBC5735"/>
    <w:rsid w:val="3D5E514C"/>
    <w:rsid w:val="3E1F46CA"/>
    <w:rsid w:val="3E81604A"/>
    <w:rsid w:val="3EF717DC"/>
    <w:rsid w:val="3F5E705A"/>
    <w:rsid w:val="406F7D44"/>
    <w:rsid w:val="40AA1A9C"/>
    <w:rsid w:val="411D1161"/>
    <w:rsid w:val="41697F5C"/>
    <w:rsid w:val="42962F4C"/>
    <w:rsid w:val="4315129C"/>
    <w:rsid w:val="4378353F"/>
    <w:rsid w:val="4380094B"/>
    <w:rsid w:val="43920C39"/>
    <w:rsid w:val="447A02DD"/>
    <w:rsid w:val="455A14D6"/>
    <w:rsid w:val="45865902"/>
    <w:rsid w:val="462E3241"/>
    <w:rsid w:val="46454957"/>
    <w:rsid w:val="46C353D6"/>
    <w:rsid w:val="47446A78"/>
    <w:rsid w:val="4759319A"/>
    <w:rsid w:val="47E2567D"/>
    <w:rsid w:val="486E52AB"/>
    <w:rsid w:val="487B7DFA"/>
    <w:rsid w:val="48804F64"/>
    <w:rsid w:val="490F3E0A"/>
    <w:rsid w:val="491237F0"/>
    <w:rsid w:val="49582C60"/>
    <w:rsid w:val="496C5184"/>
    <w:rsid w:val="4A8420B3"/>
    <w:rsid w:val="4AB12CDE"/>
    <w:rsid w:val="4C0B6D51"/>
    <w:rsid w:val="4CDE4B2B"/>
    <w:rsid w:val="4CF50257"/>
    <w:rsid w:val="4E7416CB"/>
    <w:rsid w:val="4F3969E3"/>
    <w:rsid w:val="4FA32D35"/>
    <w:rsid w:val="4FB92CDA"/>
    <w:rsid w:val="50702AD8"/>
    <w:rsid w:val="513D41D6"/>
    <w:rsid w:val="51523948"/>
    <w:rsid w:val="532042F0"/>
    <w:rsid w:val="54AE27FD"/>
    <w:rsid w:val="551408A9"/>
    <w:rsid w:val="558624BF"/>
    <w:rsid w:val="561B4F52"/>
    <w:rsid w:val="565079AB"/>
    <w:rsid w:val="574A5644"/>
    <w:rsid w:val="576C35FB"/>
    <w:rsid w:val="57CF589D"/>
    <w:rsid w:val="58D05646"/>
    <w:rsid w:val="59934F4B"/>
    <w:rsid w:val="59DB65A9"/>
    <w:rsid w:val="5A900060"/>
    <w:rsid w:val="5DD00D6E"/>
    <w:rsid w:val="5E4D7446"/>
    <w:rsid w:val="5EAE0B30"/>
    <w:rsid w:val="5F3F2252"/>
    <w:rsid w:val="61FD5192"/>
    <w:rsid w:val="621836B1"/>
    <w:rsid w:val="630F506B"/>
    <w:rsid w:val="631746CA"/>
    <w:rsid w:val="633443D1"/>
    <w:rsid w:val="642F7AEC"/>
    <w:rsid w:val="6457322E"/>
    <w:rsid w:val="645A0930"/>
    <w:rsid w:val="65A62B50"/>
    <w:rsid w:val="6619485B"/>
    <w:rsid w:val="66C0263F"/>
    <w:rsid w:val="682D4AF8"/>
    <w:rsid w:val="689C5678"/>
    <w:rsid w:val="69475245"/>
    <w:rsid w:val="6A6F3064"/>
    <w:rsid w:val="6C5A2CC2"/>
    <w:rsid w:val="6E9758D2"/>
    <w:rsid w:val="6EDA396D"/>
    <w:rsid w:val="6EDF4571"/>
    <w:rsid w:val="6F9B5FA9"/>
    <w:rsid w:val="6FC203E7"/>
    <w:rsid w:val="703675E4"/>
    <w:rsid w:val="706459F2"/>
    <w:rsid w:val="71F57082"/>
    <w:rsid w:val="725A00AC"/>
    <w:rsid w:val="72F36554"/>
    <w:rsid w:val="739B2C36"/>
    <w:rsid w:val="73B928EF"/>
    <w:rsid w:val="75727CA5"/>
    <w:rsid w:val="7584156A"/>
    <w:rsid w:val="76EA6BA6"/>
    <w:rsid w:val="77030675"/>
    <w:rsid w:val="7730731A"/>
    <w:rsid w:val="773A7C2A"/>
    <w:rsid w:val="77D24925"/>
    <w:rsid w:val="7AB82530"/>
    <w:rsid w:val="7B302174"/>
    <w:rsid w:val="7C070787"/>
    <w:rsid w:val="7D6B0FB3"/>
    <w:rsid w:val="7D6B1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177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2023-06-14T03:22:00Z</dcterms:created>
  <dc:creator>huhailong</dc:creator>
  <cp:lastModifiedBy>NTKO</cp:lastModifiedBy>
  <dcterms:modified xsi:type="dcterms:W3CDTF">2023-07-24T06:34:01Z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55A91D6E10BA4B79B0737CEE3EFB94BB</vt:lpwstr>
  </property>
</Properties>
</file>