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bookmarkStart w:id="9" w:name="_GoBack"/>
      <w:bookmarkEnd w:id="9"/>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关于广州市花都区2023年度第</w:t>
      </w:r>
      <w:r>
        <w:rPr>
          <w:rFonts w:hint="eastAsia" w:ascii="Times New Roman" w:hAnsi="Times New Roman" w:eastAsia="方正小标宋简体" w:cs="Times New Roman"/>
          <w:sz w:val="44"/>
          <w:szCs w:val="44"/>
        </w:rPr>
        <w:t>四十八</w:t>
      </w:r>
      <w:r>
        <w:rPr>
          <w:rFonts w:ascii="Times New Roman" w:hAnsi="Times New Roman" w:eastAsia="方正小标宋简体" w:cs="Times New Roman"/>
          <w:sz w:val="44"/>
          <w:szCs w:val="44"/>
        </w:rPr>
        <w:t>批次</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城镇建设用地（白云机场三期扩建工程</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周边临空经济产业园区基础设施建设</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三期工程（花都区留用地）分地块</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五</w:t>
      </w:r>
      <w:r>
        <w:rPr>
          <w:rFonts w:ascii="Times New Roman" w:hAnsi="Times New Roman" w:eastAsia="方正小标宋简体" w:cs="Times New Roman"/>
          <w:sz w:val="44"/>
          <w:szCs w:val="44"/>
        </w:rPr>
        <w:t>）的征地补偿安置方案</w:t>
      </w:r>
    </w:p>
    <w:p>
      <w:pPr>
        <w:spacing w:line="560" w:lineRule="exact"/>
        <w:ind w:firstLine="640" w:firstLineChars="200"/>
        <w:rPr>
          <w:rFonts w:ascii="Times New Roman" w:hAnsi="Times New Roman" w:eastAsia="仿宋_GB2312" w:cs="Times New Roman"/>
          <w:sz w:val="32"/>
          <w:szCs w:val="32"/>
        </w:rPr>
      </w:pP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广州市花都区花山镇</w:t>
      </w:r>
      <w:r>
        <w:rPr>
          <w:rFonts w:hint="eastAsia" w:ascii="Times New Roman" w:hAnsi="Times New Roman" w:eastAsia="仿宋_GB2312" w:cs="Times New Roman"/>
          <w:sz w:val="32"/>
        </w:rPr>
        <w:t>、花东镇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花都区花山镇</w:t>
      </w:r>
      <w:bookmarkStart w:id="0" w:name="_Hlk160699204"/>
      <w:r>
        <w:rPr>
          <w:rFonts w:hint="eastAsia" w:ascii="Times New Roman" w:hAnsi="Times New Roman" w:eastAsia="仿宋_GB2312" w:cs="Times New Roman"/>
          <w:sz w:val="32"/>
          <w:szCs w:val="32"/>
        </w:rPr>
        <w:t>洛场村第五经济合作社</w:t>
      </w:r>
      <w:bookmarkEnd w:id="0"/>
      <w:r>
        <w:rPr>
          <w:rFonts w:hint="eastAsia" w:ascii="Times New Roman" w:hAnsi="Times New Roman" w:eastAsia="仿宋_GB2312" w:cs="Times New Roman"/>
          <w:sz w:val="32"/>
          <w:szCs w:val="32"/>
        </w:rPr>
        <w:t>；平东村经济联合社，平东村第十二经济合作社，欧阳经济合作社，庆丰经济合作社；平山村经济联合社，平山村东村经济合作社；小</w:t>
      </w:r>
      <w:r>
        <w:rPr>
          <w:rFonts w:hint="eastAsia" w:ascii="微软雅黑" w:hAnsi="微软雅黑" w:eastAsia="微软雅黑" w:cs="微软雅黑"/>
          <w:sz w:val="32"/>
          <w:szCs w:val="32"/>
        </w:rPr>
        <w:t>㘵</w:t>
      </w:r>
      <w:r>
        <w:rPr>
          <w:rFonts w:hint="eastAsia" w:ascii="Times New Roman" w:hAnsi="Times New Roman" w:eastAsia="仿宋_GB2312" w:cs="Times New Roman"/>
          <w:sz w:val="32"/>
          <w:szCs w:val="32"/>
        </w:rPr>
        <w:t>村西岭经济合作社；花东镇李溪经济联合社</w:t>
      </w:r>
      <w:r>
        <w:rPr>
          <w:rFonts w:ascii="Times New Roman" w:hAnsi="Times New Roman" w:eastAsia="仿宋_GB2312" w:cs="Times New Roman"/>
          <w:sz w:val="32"/>
        </w:rPr>
        <w:t>属下的集体土地</w:t>
      </w:r>
      <w:r>
        <w:rPr>
          <w:rFonts w:ascii="Times New Roman" w:hAnsi="Times New Roman" w:eastAsia="仿宋_GB2312" w:cs="Times New Roman"/>
          <w:sz w:val="32"/>
          <w:szCs w:val="24"/>
        </w:rPr>
        <w:t>14.4813</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50" w:lineRule="exact"/>
        <w:ind w:firstLine="640" w:firstLineChars="200"/>
        <w:rPr>
          <w:rFonts w:ascii="Times New Roman" w:hAnsi="Times New Roman" w:eastAsia="仿宋_GB2312" w:cs="Times New Roman"/>
          <w:bCs/>
          <w:sz w:val="32"/>
          <w:szCs w:val="32"/>
        </w:rPr>
      </w:pPr>
      <w:bookmarkStart w:id="1" w:name="_Hlk161301917"/>
      <w:r>
        <w:rPr>
          <w:rFonts w:ascii="Times New Roman" w:hAnsi="Times New Roman" w:eastAsia="仿宋_GB2312" w:cs="Times New Roman"/>
          <w:bCs/>
          <w:sz w:val="32"/>
          <w:szCs w:val="32"/>
        </w:rPr>
        <w:t>拟征收土地位于</w:t>
      </w:r>
      <w:bookmarkStart w:id="2" w:name="_Hlk155720491"/>
      <w:r>
        <w:rPr>
          <w:rFonts w:hint="eastAsia" w:ascii="Times New Roman" w:hAnsi="Times New Roman" w:eastAsia="仿宋_GB2312" w:cs="Times New Roman"/>
          <w:bCs/>
          <w:sz w:val="32"/>
          <w:szCs w:val="32"/>
        </w:rPr>
        <w:t>花山镇洛场村第五经济合作社；平东村经济联合社，平东村第十二经济合作社，欧阳经济合作社，庆丰经济合作社；平山村经济联合社，平山村东村经济合作社；</w:t>
      </w:r>
      <w:bookmarkStart w:id="3" w:name="_Hlk160699889"/>
      <w:r>
        <w:rPr>
          <w:rFonts w:hint="eastAsia" w:ascii="Times New Roman" w:hAnsi="Times New Roman" w:eastAsia="仿宋_GB2312" w:cs="Times New Roman"/>
          <w:bCs/>
          <w:sz w:val="32"/>
          <w:szCs w:val="32"/>
        </w:rPr>
        <w:t>小</w:t>
      </w:r>
      <w:r>
        <w:rPr>
          <w:rFonts w:hint="eastAsia" w:ascii="微软雅黑" w:hAnsi="微软雅黑" w:eastAsia="微软雅黑" w:cs="微软雅黑"/>
          <w:bCs/>
          <w:sz w:val="32"/>
          <w:szCs w:val="32"/>
        </w:rPr>
        <w:t>㘵</w:t>
      </w:r>
      <w:r>
        <w:rPr>
          <w:rFonts w:hint="eastAsia" w:ascii="仿宋_GB2312" w:hAnsi="仿宋_GB2312" w:eastAsia="仿宋_GB2312" w:cs="仿宋_GB2312"/>
          <w:bCs/>
          <w:sz w:val="32"/>
          <w:szCs w:val="32"/>
        </w:rPr>
        <w:t>村西岭经济合作社</w:t>
      </w:r>
      <w:bookmarkEnd w:id="3"/>
      <w:r>
        <w:rPr>
          <w:rFonts w:hint="eastAsia" w:ascii="仿宋_GB2312" w:hAnsi="仿宋_GB2312" w:eastAsia="仿宋_GB2312" w:cs="仿宋_GB2312"/>
          <w:bCs/>
          <w:sz w:val="32"/>
          <w:szCs w:val="32"/>
        </w:rPr>
        <w:t>；</w:t>
      </w:r>
      <w:bookmarkStart w:id="4" w:name="_Hlk160700309"/>
      <w:r>
        <w:rPr>
          <w:rFonts w:hint="eastAsia" w:ascii="仿宋_GB2312" w:hAnsi="仿宋_GB2312" w:eastAsia="仿宋_GB2312" w:cs="仿宋_GB2312"/>
          <w:bCs/>
          <w:sz w:val="32"/>
          <w:szCs w:val="32"/>
        </w:rPr>
        <w:t>花东镇</w:t>
      </w:r>
      <w:r>
        <w:rPr>
          <w:rFonts w:hint="eastAsia" w:ascii="Times New Roman" w:hAnsi="Times New Roman" w:eastAsia="仿宋_GB2312" w:cs="Times New Roman"/>
          <w:bCs/>
          <w:sz w:val="32"/>
          <w:szCs w:val="32"/>
        </w:rPr>
        <w:t>李溪经济联合社</w:t>
      </w:r>
      <w:bookmarkEnd w:id="2"/>
      <w:bookmarkEnd w:id="4"/>
      <w:r>
        <w:rPr>
          <w:rFonts w:ascii="Times New Roman" w:hAnsi="Times New Roman" w:eastAsia="仿宋_GB2312" w:cs="Times New Roman"/>
          <w:bCs/>
          <w:sz w:val="32"/>
          <w:szCs w:val="32"/>
        </w:rPr>
        <w:t>范围内</w:t>
      </w:r>
      <w:bookmarkEnd w:id="1"/>
      <w:r>
        <w:rPr>
          <w:rFonts w:ascii="Times New Roman" w:hAnsi="Times New Roman" w:eastAsia="仿宋_GB2312" w:cs="Times New Roman"/>
          <w:bCs/>
          <w:sz w:val="32"/>
          <w:szCs w:val="32"/>
        </w:rPr>
        <w:t>。</w:t>
      </w:r>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实际征收土地范围以最终批准文件为准。</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50" w:lineRule="exact"/>
        <w:ind w:firstLine="640" w:firstLineChars="200"/>
        <w:rPr>
          <w:rFonts w:ascii="Times New Roman" w:hAnsi="Times New Roman" w:eastAsia="仿宋_GB2312" w:cs="Times New Roman"/>
          <w:bCs/>
          <w:sz w:val="32"/>
          <w:szCs w:val="32"/>
        </w:rPr>
      </w:pPr>
      <w:bookmarkStart w:id="5"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为由政府组织实施的能源、交通、水利、通信、邮政等基础设施建设需要用地的。</w:t>
      </w:r>
    </w:p>
    <w:bookmarkEnd w:id="5"/>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bookmarkStart w:id="6" w:name="_Hlk155255234"/>
      <w:r>
        <w:rPr>
          <w:rFonts w:ascii="Times New Roman" w:hAnsi="Times New Roman" w:eastAsia="仿宋_GB2312" w:cs="Times New Roman"/>
          <w:sz w:val="32"/>
          <w:szCs w:val="32"/>
        </w:rPr>
        <w:t>（一）拟征收</w:t>
      </w:r>
      <w:r>
        <w:rPr>
          <w:rFonts w:hint="eastAsia" w:ascii="Times New Roman" w:hAnsi="Times New Roman" w:eastAsia="仿宋_GB2312" w:cs="Times New Roman"/>
          <w:sz w:val="32"/>
          <w:szCs w:val="32"/>
        </w:rPr>
        <w:t>花山镇洛场村第五经济合作社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0.0004公顷（0.0060亩）。其中</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农用地；建设用地0.0004公顷（0.0060亩），不涉及未利用地；</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（二）拟征收</w:t>
      </w:r>
      <w:r>
        <w:rPr>
          <w:rFonts w:hint="eastAsia" w:ascii="Times New Roman" w:hAnsi="Times New Roman" w:eastAsia="仿宋_GB2312" w:cs="Times New Roman"/>
          <w:sz w:val="32"/>
          <w:szCs w:val="32"/>
        </w:rPr>
        <w:t>花山镇平东村经济联合社，平东村第十二经济合作社，欧阳经济合作社，庆丰经济合作社</w:t>
      </w:r>
      <w:r>
        <w:rPr>
          <w:rFonts w:hint="eastAsia" w:ascii="Times New Roman" w:hAnsi="Times New Roman" w:eastAsia="仿宋_GB2312" w:cs="Times New Roman"/>
          <w:bCs/>
          <w:sz w:val="32"/>
          <w:szCs w:val="32"/>
        </w:rPr>
        <w:t>集体所有土地</w:t>
      </w:r>
      <w:r>
        <w:rPr>
          <w:rFonts w:ascii="Times New Roman" w:hAnsi="Times New Roman" w:eastAsia="仿宋_GB2312" w:cs="Times New Roman"/>
          <w:bCs/>
          <w:color w:val="auto"/>
          <w:sz w:val="32"/>
          <w:szCs w:val="32"/>
        </w:rPr>
        <w:t>2.6539</w:t>
      </w:r>
      <w:r>
        <w:rPr>
          <w:rFonts w:ascii="Times New Roman" w:hAnsi="Times New Roman" w:eastAsia="仿宋_GB2312" w:cs="Times New Roman"/>
          <w:bCs/>
          <w:sz w:val="32"/>
          <w:szCs w:val="32"/>
        </w:rPr>
        <w:t>公顷（</w:t>
      </w:r>
      <w:r>
        <w:rPr>
          <w:rFonts w:ascii="Times New Roman" w:hAnsi="Times New Roman" w:eastAsia="仿宋_GB2312" w:cs="Times New Roman"/>
          <w:bCs/>
          <w:color w:val="auto"/>
          <w:sz w:val="32"/>
          <w:szCs w:val="32"/>
        </w:rPr>
        <w:t>39.8085‬</w:t>
      </w:r>
      <w:r>
        <w:rPr>
          <w:rFonts w:ascii="Times New Roman" w:hAnsi="Times New Roman" w:eastAsia="仿宋_GB2312" w:cs="Times New Roman"/>
          <w:bCs/>
          <w:sz w:val="32"/>
          <w:szCs w:val="32"/>
        </w:rPr>
        <w:t>亩）。其中农用地0.1099公顷（1.6485亩），</w:t>
      </w:r>
      <w:r>
        <w:rPr>
          <w:rFonts w:hint="eastAsia" w:ascii="Times New Roman" w:hAnsi="Times New Roman" w:eastAsia="仿宋_GB2312" w:cs="Times New Roman"/>
          <w:bCs/>
          <w:sz w:val="32"/>
          <w:szCs w:val="32"/>
        </w:rPr>
        <w:t>不涉及</w:t>
      </w:r>
      <w:r>
        <w:rPr>
          <w:rFonts w:ascii="Times New Roman" w:hAnsi="Times New Roman" w:eastAsia="仿宋_GB2312" w:cs="Times New Roman"/>
          <w:bCs/>
          <w:sz w:val="32"/>
          <w:szCs w:val="32"/>
        </w:rPr>
        <w:t>耕地；建设用地</w:t>
      </w:r>
      <w:r>
        <w:rPr>
          <w:rFonts w:ascii="Times New Roman" w:hAnsi="Times New Roman" w:eastAsia="仿宋_GB2312" w:cs="Times New Roman"/>
          <w:bCs/>
          <w:color w:val="auto"/>
          <w:sz w:val="32"/>
          <w:szCs w:val="32"/>
        </w:rPr>
        <w:t>2.5440</w:t>
      </w:r>
      <w:r>
        <w:rPr>
          <w:rFonts w:ascii="Times New Roman" w:hAnsi="Times New Roman" w:eastAsia="仿宋_GB2312" w:cs="Times New Roman"/>
          <w:bCs/>
          <w:sz w:val="32"/>
          <w:szCs w:val="32"/>
        </w:rPr>
        <w:t>公顷（</w:t>
      </w:r>
      <w:r>
        <w:rPr>
          <w:rFonts w:ascii="Times New Roman" w:hAnsi="Times New Roman" w:eastAsia="仿宋_GB2312" w:cs="Times New Roman"/>
          <w:bCs/>
          <w:color w:val="auto"/>
          <w:sz w:val="32"/>
          <w:szCs w:val="32"/>
        </w:rPr>
        <w:t>38.16‬00</w:t>
      </w:r>
      <w:r>
        <w:rPr>
          <w:rFonts w:ascii="Times New Roman" w:hAnsi="Times New Roman" w:eastAsia="仿宋_GB2312" w:cs="Times New Roman"/>
          <w:bCs/>
          <w:sz w:val="32"/>
          <w:szCs w:val="32"/>
        </w:rPr>
        <w:t>亩），不涉及未利用地；</w:t>
      </w:r>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花山镇平山村经济联合社，平山村东村经济合作社</w:t>
      </w:r>
      <w:r>
        <w:rPr>
          <w:rFonts w:hint="eastAsia" w:ascii="Times New Roman" w:hAnsi="Times New Roman" w:eastAsia="仿宋_GB2312" w:cs="Times New Roman"/>
          <w:bCs/>
          <w:sz w:val="32"/>
          <w:szCs w:val="32"/>
        </w:rPr>
        <w:t>集体所有土地</w:t>
      </w:r>
      <w:r>
        <w:rPr>
          <w:rFonts w:ascii="Times New Roman" w:hAnsi="Times New Roman" w:eastAsia="仿宋_GB2312" w:cs="Times New Roman"/>
          <w:bCs/>
          <w:color w:val="auto"/>
          <w:sz w:val="32"/>
          <w:szCs w:val="32"/>
        </w:rPr>
        <w:t>0.5639</w:t>
      </w:r>
      <w:r>
        <w:rPr>
          <w:rFonts w:ascii="Times New Roman" w:hAnsi="Times New Roman" w:eastAsia="仿宋_GB2312" w:cs="Times New Roman"/>
          <w:bCs/>
          <w:sz w:val="32"/>
          <w:szCs w:val="32"/>
        </w:rPr>
        <w:t>公顷（</w:t>
      </w:r>
      <w:r>
        <w:rPr>
          <w:rFonts w:ascii="Times New Roman" w:hAnsi="Times New Roman" w:eastAsia="仿宋_GB2312" w:cs="Times New Roman"/>
          <w:bCs/>
          <w:color w:val="auto"/>
          <w:sz w:val="32"/>
          <w:szCs w:val="32"/>
        </w:rPr>
        <w:t>8.4585</w:t>
      </w:r>
      <w:r>
        <w:rPr>
          <w:rFonts w:ascii="Times New Roman" w:hAnsi="Times New Roman" w:eastAsia="仿宋_GB2312" w:cs="Times New Roman"/>
          <w:bCs/>
          <w:sz w:val="32"/>
          <w:szCs w:val="32"/>
        </w:rPr>
        <w:t>亩）。其中农用地0.0243公顷（0.3645亩），</w:t>
      </w:r>
      <w:r>
        <w:rPr>
          <w:rFonts w:hint="eastAsia" w:ascii="Times New Roman" w:hAnsi="Times New Roman" w:eastAsia="仿宋_GB2312" w:cs="Times New Roman"/>
          <w:bCs/>
          <w:sz w:val="32"/>
          <w:szCs w:val="32"/>
        </w:rPr>
        <w:t>含</w:t>
      </w:r>
      <w:r>
        <w:rPr>
          <w:rFonts w:ascii="Times New Roman" w:hAnsi="Times New Roman" w:eastAsia="仿宋_GB2312" w:cs="Times New Roman"/>
          <w:bCs/>
          <w:sz w:val="32"/>
          <w:szCs w:val="32"/>
        </w:rPr>
        <w:t>耕地</w:t>
      </w:r>
      <w:r>
        <w:rPr>
          <w:rFonts w:hint="eastAsia" w:ascii="Times New Roman" w:hAnsi="Times New Roman" w:eastAsia="仿宋_GB2312" w:cs="Times New Roman"/>
          <w:bCs/>
          <w:sz w:val="32"/>
          <w:szCs w:val="32"/>
        </w:rPr>
        <w:t>0</w:t>
      </w:r>
      <w:r>
        <w:rPr>
          <w:rFonts w:ascii="Times New Roman" w:hAnsi="Times New Roman" w:eastAsia="仿宋_GB2312" w:cs="Times New Roman"/>
          <w:bCs/>
          <w:sz w:val="32"/>
          <w:szCs w:val="32"/>
        </w:rPr>
        <w:t>.0134</w:t>
      </w:r>
      <w:r>
        <w:rPr>
          <w:rFonts w:hint="eastAsia" w:ascii="Times New Roman" w:hAnsi="Times New Roman" w:eastAsia="仿宋_GB2312" w:cs="Times New Roman"/>
          <w:bCs/>
          <w:sz w:val="32"/>
          <w:szCs w:val="32"/>
        </w:rPr>
        <w:t>公顷（</w:t>
      </w:r>
      <w:r>
        <w:rPr>
          <w:rFonts w:ascii="Times New Roman" w:hAnsi="Times New Roman" w:eastAsia="仿宋_GB2312" w:cs="Times New Roman"/>
          <w:bCs/>
          <w:sz w:val="32"/>
          <w:szCs w:val="32"/>
        </w:rPr>
        <w:t>0.2010‬</w:t>
      </w:r>
      <w:r>
        <w:rPr>
          <w:rFonts w:hint="eastAsia" w:ascii="Times New Roman" w:hAnsi="Times New Roman" w:eastAsia="仿宋_GB2312" w:cs="Times New Roman"/>
          <w:bCs/>
          <w:sz w:val="32"/>
          <w:szCs w:val="32"/>
        </w:rPr>
        <w:t>亩）</w:t>
      </w:r>
      <w:r>
        <w:rPr>
          <w:rFonts w:ascii="Times New Roman" w:hAnsi="Times New Roman" w:eastAsia="仿宋_GB2312" w:cs="Times New Roman"/>
          <w:bCs/>
          <w:sz w:val="32"/>
          <w:szCs w:val="32"/>
        </w:rPr>
        <w:t>；建设用地</w:t>
      </w:r>
      <w:r>
        <w:rPr>
          <w:rFonts w:ascii="Times New Roman" w:hAnsi="Times New Roman" w:eastAsia="仿宋_GB2312" w:cs="Times New Roman"/>
          <w:bCs/>
          <w:color w:val="auto"/>
          <w:sz w:val="32"/>
          <w:szCs w:val="32"/>
        </w:rPr>
        <w:t>0.5396</w:t>
      </w:r>
      <w:r>
        <w:rPr>
          <w:rFonts w:ascii="Times New Roman" w:hAnsi="Times New Roman" w:eastAsia="仿宋_GB2312" w:cs="Times New Roman"/>
          <w:bCs/>
          <w:sz w:val="32"/>
          <w:szCs w:val="32"/>
        </w:rPr>
        <w:t>公顷（</w:t>
      </w:r>
      <w:r>
        <w:rPr>
          <w:rFonts w:ascii="Times New Roman" w:hAnsi="Times New Roman" w:eastAsia="仿宋_GB2312" w:cs="Times New Roman"/>
          <w:bCs/>
          <w:color w:val="auto"/>
          <w:sz w:val="32"/>
          <w:szCs w:val="32"/>
        </w:rPr>
        <w:t>8.094‬0</w:t>
      </w:r>
      <w:r>
        <w:rPr>
          <w:rFonts w:ascii="Times New Roman" w:hAnsi="Times New Roman" w:eastAsia="仿宋_GB2312" w:cs="Times New Roman"/>
          <w:bCs/>
          <w:sz w:val="32"/>
          <w:szCs w:val="32"/>
        </w:rPr>
        <w:t>‬亩），不涉及未利用地；</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花山镇小</w:t>
      </w:r>
      <w:r>
        <w:rPr>
          <w:rFonts w:hint="eastAsia" w:ascii="微软雅黑" w:hAnsi="微软雅黑" w:eastAsia="微软雅黑" w:cs="微软雅黑"/>
          <w:sz w:val="32"/>
          <w:szCs w:val="32"/>
        </w:rPr>
        <w:t>㘵</w:t>
      </w:r>
      <w:r>
        <w:rPr>
          <w:rFonts w:hint="eastAsia" w:ascii="仿宋_GB2312" w:hAnsi="仿宋_GB2312" w:eastAsia="仿宋_GB2312" w:cs="仿宋_GB2312"/>
          <w:sz w:val="32"/>
          <w:szCs w:val="32"/>
        </w:rPr>
        <w:t>村西岭经济合作社</w:t>
      </w:r>
      <w:r>
        <w:rPr>
          <w:rFonts w:ascii="Times New Roman" w:hAnsi="Times New Roman" w:eastAsia="仿宋_GB2312" w:cs="Times New Roman"/>
          <w:sz w:val="32"/>
          <w:szCs w:val="32"/>
        </w:rPr>
        <w:t>集体所有土地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.1087公顷（1.6305‬亩）。其中农用地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.0595公顷（0.8925‬亩），</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耕地；</w:t>
      </w:r>
      <w:r>
        <w:rPr>
          <w:rFonts w:ascii="Times New Roman" w:hAnsi="Times New Roman" w:eastAsia="仿宋_GB2312" w:cs="Times New Roman"/>
          <w:bCs/>
          <w:sz w:val="32"/>
          <w:szCs w:val="32"/>
        </w:rPr>
        <w:t>建设用地</w:t>
      </w:r>
      <w:r>
        <w:rPr>
          <w:rFonts w:ascii="Times New Roman" w:hAnsi="Times New Roman" w:eastAsia="仿宋_GB2312" w:cs="Times New Roman"/>
          <w:bCs/>
          <w:color w:val="auto"/>
          <w:sz w:val="32"/>
          <w:szCs w:val="32"/>
        </w:rPr>
        <w:t>0.0492</w:t>
      </w:r>
      <w:r>
        <w:rPr>
          <w:rFonts w:ascii="Times New Roman" w:hAnsi="Times New Roman" w:eastAsia="仿宋_GB2312" w:cs="Times New Roman"/>
          <w:bCs/>
          <w:sz w:val="32"/>
          <w:szCs w:val="32"/>
        </w:rPr>
        <w:t>公顷（</w:t>
      </w:r>
      <w:r>
        <w:rPr>
          <w:rFonts w:ascii="Times New Roman" w:hAnsi="Times New Roman" w:eastAsia="仿宋_GB2312" w:cs="Times New Roman"/>
          <w:bCs/>
          <w:color w:val="auto"/>
          <w:sz w:val="32"/>
          <w:szCs w:val="32"/>
        </w:rPr>
        <w:t>0.738‬0</w:t>
      </w:r>
      <w:r>
        <w:rPr>
          <w:rFonts w:ascii="Times New Roman" w:hAnsi="Times New Roman" w:eastAsia="仿宋_GB2312" w:cs="Times New Roman"/>
          <w:bCs/>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r>
        <w:rPr>
          <w:rFonts w:hint="eastAsia"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花东镇李溪经济联合社</w:t>
      </w:r>
      <w:r>
        <w:rPr>
          <w:rFonts w:hint="eastAsia" w:ascii="Times New Roman" w:hAnsi="Times New Roman" w:eastAsia="仿宋_GB2312" w:cs="Times New Roman"/>
          <w:bCs/>
          <w:sz w:val="32"/>
          <w:szCs w:val="32"/>
        </w:rPr>
        <w:t>集体所有土地</w:t>
      </w:r>
      <w:r>
        <w:rPr>
          <w:rFonts w:ascii="Times New Roman" w:hAnsi="Times New Roman" w:eastAsia="仿宋_GB2312" w:cs="Times New Roman"/>
          <w:bCs/>
          <w:color w:val="auto"/>
          <w:sz w:val="32"/>
          <w:szCs w:val="32"/>
        </w:rPr>
        <w:t>11.1544</w:t>
      </w:r>
      <w:r>
        <w:rPr>
          <w:rFonts w:ascii="Times New Roman" w:hAnsi="Times New Roman" w:eastAsia="仿宋_GB2312" w:cs="Times New Roman"/>
          <w:bCs/>
          <w:sz w:val="32"/>
          <w:szCs w:val="32"/>
        </w:rPr>
        <w:t>公顷（</w:t>
      </w:r>
      <w:r>
        <w:rPr>
          <w:rFonts w:ascii="Times New Roman" w:hAnsi="Times New Roman" w:eastAsia="仿宋_GB2312" w:cs="Times New Roman"/>
          <w:bCs/>
          <w:color w:val="auto"/>
          <w:sz w:val="32"/>
          <w:szCs w:val="32"/>
        </w:rPr>
        <w:t>167.3160</w:t>
      </w:r>
      <w:r>
        <w:rPr>
          <w:rFonts w:ascii="Times New Roman" w:hAnsi="Times New Roman" w:eastAsia="仿宋_GB2312" w:cs="Times New Roman"/>
          <w:bCs/>
          <w:sz w:val="32"/>
          <w:szCs w:val="32"/>
        </w:rPr>
        <w:t>亩）。其中农用地0.0866公顷（1.2990亩），</w:t>
      </w:r>
      <w:r>
        <w:rPr>
          <w:rFonts w:hint="eastAsia" w:ascii="Times New Roman" w:hAnsi="Times New Roman" w:eastAsia="仿宋_GB2312" w:cs="Times New Roman"/>
          <w:bCs/>
          <w:sz w:val="32"/>
          <w:szCs w:val="32"/>
        </w:rPr>
        <w:t>不涉及</w:t>
      </w:r>
      <w:r>
        <w:rPr>
          <w:rFonts w:ascii="Times New Roman" w:hAnsi="Times New Roman" w:eastAsia="仿宋_GB2312" w:cs="Times New Roman"/>
          <w:bCs/>
          <w:sz w:val="32"/>
          <w:szCs w:val="32"/>
        </w:rPr>
        <w:t>耕地；建设用地</w:t>
      </w:r>
      <w:r>
        <w:rPr>
          <w:rFonts w:ascii="Times New Roman" w:hAnsi="Times New Roman" w:eastAsia="仿宋_GB2312" w:cs="Times New Roman"/>
          <w:bCs/>
          <w:color w:val="auto"/>
          <w:sz w:val="32"/>
          <w:szCs w:val="32"/>
        </w:rPr>
        <w:t>11.0678</w:t>
      </w:r>
      <w:r>
        <w:rPr>
          <w:rFonts w:ascii="Times New Roman" w:hAnsi="Times New Roman" w:eastAsia="仿宋_GB2312" w:cs="Times New Roman"/>
          <w:bCs/>
          <w:sz w:val="32"/>
          <w:szCs w:val="32"/>
        </w:rPr>
        <w:t>公顷（</w:t>
      </w:r>
      <w:r>
        <w:rPr>
          <w:rFonts w:ascii="Times New Roman" w:hAnsi="Times New Roman" w:eastAsia="仿宋_GB2312" w:cs="Times New Roman"/>
          <w:bCs/>
          <w:color w:val="auto"/>
          <w:sz w:val="32"/>
          <w:szCs w:val="32"/>
        </w:rPr>
        <w:t>166.017‬0</w:t>
      </w:r>
      <w:r>
        <w:rPr>
          <w:rFonts w:ascii="Times New Roman" w:hAnsi="Times New Roman" w:eastAsia="仿宋_GB2312" w:cs="Times New Roman"/>
          <w:bCs/>
          <w:sz w:val="32"/>
          <w:szCs w:val="32"/>
        </w:rPr>
        <w:t>‬亩），不涉及未利用地</w:t>
      </w:r>
      <w:r>
        <w:rPr>
          <w:rFonts w:hint="eastAsia" w:ascii="Times New Roman" w:hAnsi="Times New Roman" w:eastAsia="仿宋_GB2312" w:cs="Times New Roman"/>
          <w:bCs/>
          <w:sz w:val="32"/>
          <w:szCs w:val="32"/>
        </w:rPr>
        <w:t>。</w:t>
      </w:r>
    </w:p>
    <w:bookmarkEnd w:id="6"/>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7" w:name="_Hlk161302113"/>
      <w:r>
        <w:rPr>
          <w:rFonts w:hint="eastAsia" w:ascii="Times New Roman" w:hAnsi="Times New Roman" w:eastAsia="仿宋_GB2312" w:cs="Times New Roman"/>
          <w:sz w:val="32"/>
          <w:szCs w:val="32"/>
        </w:rPr>
        <w:t>广东省自然资源厅关于广州市征收农用地区片综合地价成果的批复</w:t>
      </w:r>
      <w:bookmarkEnd w:id="7"/>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2024〕103号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的规定，农用地土地补偿标准为120万元/公顷，安置补助标准为120万元/公顷，建设用地和未利用地土地补偿标准为240万/公顷</w:t>
      </w:r>
      <w:r>
        <w:rPr>
          <w:rFonts w:hint="eastAsia"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参照《广州市花都区人民政府办公室关于印发广州白云国际机场三期扩建工程及噪音区征拆安置花都区项目征收补偿安置方案的通知》（花府办〔</w:t>
      </w:r>
      <w:r>
        <w:rPr>
          <w:rFonts w:ascii="Times New Roman" w:hAnsi="Times New Roman" w:eastAsia="仿宋" w:cs="Times New Roman"/>
          <w:sz w:val="32"/>
          <w:szCs w:val="32"/>
        </w:rPr>
        <w:t>2020</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号）、《广州市花都区人民政府办公室关于实施广州白云国际机场三期扩建工程及噪音区征拆安置花都区项目征收补偿安置方案有关事项的补充通知》（花府办〔</w:t>
      </w:r>
      <w:r>
        <w:rPr>
          <w:rFonts w:ascii="Times New Roman" w:hAnsi="Times New Roman" w:eastAsia="仿宋" w:cs="Times New Roman"/>
          <w:sz w:val="32"/>
          <w:szCs w:val="32"/>
        </w:rPr>
        <w:t>2023</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号）的规定执行。</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根据《广东省征收农村集体土地留用地管理办法》（粤府办〔</w:t>
      </w:r>
      <w:r>
        <w:rPr>
          <w:rFonts w:ascii="Times New Roman" w:hAnsi="Times New Roman" w:eastAsia="仿宋_GB2312" w:cs="Times New Roman"/>
          <w:sz w:val="32"/>
          <w:szCs w:val="32"/>
        </w:rPr>
        <w:t>2009〕41号）、《广东省人民政府办公厅关于加强征收农村集体土地留用地安置管理工作的意见》（粤府办〔2016〕30号）相关规定，按实际征收土地面积的10%安排留用地，留用地兑现方式为实物留地。</w:t>
      </w:r>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w:t>
      </w:r>
      <w:bookmarkStart w:id="8" w:name="_Hlk161302199"/>
      <w:r>
        <w:rPr>
          <w:rFonts w:ascii="Times New Roman" w:hAnsi="Times New Roman" w:eastAsia="仿宋_GB2312" w:cs="Times New Roman"/>
          <w:sz w:val="32"/>
          <w:szCs w:val="32"/>
        </w:rPr>
        <w:t>464.89</w:t>
      </w:r>
      <w:bookmarkEnd w:id="8"/>
      <w:r>
        <w:rPr>
          <w:rFonts w:ascii="Times New Roman" w:hAnsi="Times New Roman" w:eastAsia="仿宋_GB2312" w:cs="Times New Roman"/>
          <w:sz w:val="32"/>
          <w:szCs w:val="32"/>
        </w:rPr>
        <w:t>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2024年3月8日</w:t>
      </w:r>
      <w:r>
        <w:rPr>
          <w:rFonts w:hint="eastAsia" w:ascii="Times New Roman" w:hAnsi="Times New Roman" w:eastAsia="仿宋_GB2312" w:cs="Times New Roman"/>
          <w:sz w:val="32"/>
          <w:szCs w:val="32"/>
        </w:rPr>
        <w:t xml:space="preserve">       </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B1663"/>
    <w:rsid w:val="0031459E"/>
    <w:rsid w:val="003173F7"/>
    <w:rsid w:val="00324AE5"/>
    <w:rsid w:val="00326331"/>
    <w:rsid w:val="00335BE3"/>
    <w:rsid w:val="00386225"/>
    <w:rsid w:val="003A6945"/>
    <w:rsid w:val="003A7453"/>
    <w:rsid w:val="003A7E44"/>
    <w:rsid w:val="003F5777"/>
    <w:rsid w:val="00416C7C"/>
    <w:rsid w:val="0047585C"/>
    <w:rsid w:val="004969ED"/>
    <w:rsid w:val="004A1605"/>
    <w:rsid w:val="004B531D"/>
    <w:rsid w:val="004E6319"/>
    <w:rsid w:val="00531C37"/>
    <w:rsid w:val="00581B80"/>
    <w:rsid w:val="00584267"/>
    <w:rsid w:val="00596ED2"/>
    <w:rsid w:val="00604E24"/>
    <w:rsid w:val="00654482"/>
    <w:rsid w:val="00680E37"/>
    <w:rsid w:val="006958E6"/>
    <w:rsid w:val="006C7CB1"/>
    <w:rsid w:val="006F1593"/>
    <w:rsid w:val="00733448"/>
    <w:rsid w:val="0074592B"/>
    <w:rsid w:val="007C68CD"/>
    <w:rsid w:val="007F7339"/>
    <w:rsid w:val="00890FF9"/>
    <w:rsid w:val="008A2C49"/>
    <w:rsid w:val="008E1164"/>
    <w:rsid w:val="009536EC"/>
    <w:rsid w:val="009540AA"/>
    <w:rsid w:val="00954428"/>
    <w:rsid w:val="00961FDE"/>
    <w:rsid w:val="009B1324"/>
    <w:rsid w:val="00A905AC"/>
    <w:rsid w:val="00AD53AF"/>
    <w:rsid w:val="00AD6E00"/>
    <w:rsid w:val="00AE2AB9"/>
    <w:rsid w:val="00B05D16"/>
    <w:rsid w:val="00B64AE2"/>
    <w:rsid w:val="00B70CD1"/>
    <w:rsid w:val="00B84848"/>
    <w:rsid w:val="00C05E90"/>
    <w:rsid w:val="00C4429A"/>
    <w:rsid w:val="00C53D10"/>
    <w:rsid w:val="00C555BB"/>
    <w:rsid w:val="00CB07E2"/>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C4F3E"/>
    <w:rsid w:val="00FC530B"/>
    <w:rsid w:val="00FD6583"/>
    <w:rsid w:val="1C75797B"/>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Revision"/>
    <w:hidden/>
    <w:semiHidden/>
    <w:uiPriority w:val="99"/>
    <w:rPr>
      <w:rFonts w:asciiTheme="minorHAnsi" w:hAnsiTheme="minorHAnsi" w:eastAsiaTheme="minorEastAsia" w:cstheme="minorBidi"/>
      <w:kern w:val="2"/>
      <w:sz w:val="21"/>
      <w:szCs w:val="22"/>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476</Words>
  <Characters>2718</Characters>
  <Lines>22</Lines>
  <Paragraphs>6</Paragraphs>
  <TotalTime>680</TotalTime>
  <ScaleCrop>false</ScaleCrop>
  <LinksUpToDate>false</LinksUpToDate>
  <CharactersWithSpaces>3188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NTKO</cp:lastModifiedBy>
  <cp:lastPrinted>2024-01-04T03:01:00Z</cp:lastPrinted>
  <dcterms:modified xsi:type="dcterms:W3CDTF">2024-03-29T10:00:43Z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