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F1D91" w14:textId="77777777" w:rsidR="0028176C" w:rsidRDefault="00DF3C10" w:rsidP="00A95B14">
      <w:pPr>
        <w:pStyle w:val="11"/>
      </w:pPr>
      <w:r w:rsidRPr="00DF3C10">
        <w:rPr>
          <w:rFonts w:hint="eastAsia"/>
        </w:rPr>
        <w:t>广州市人民政府办公厅印发关于加快先进装备制造业发展和推动新一轮技术改造实现产业转型升级工作方案的通知</w:t>
      </w:r>
    </w:p>
    <w:p w14:paraId="779E0C6E" w14:textId="77777777" w:rsidR="00DF3C10" w:rsidRPr="00DF3C10" w:rsidRDefault="00DF3C10" w:rsidP="00A95B14">
      <w:pPr>
        <w:pStyle w:val="af1"/>
      </w:pPr>
      <w:r w:rsidRPr="00DF3C10">
        <w:rPr>
          <w:rFonts w:hint="eastAsia"/>
        </w:rPr>
        <w:t>穗府办〔2015〕2</w:t>
      </w:r>
      <w:r w:rsidR="0028176C">
        <w:rPr>
          <w:rFonts w:hint="eastAsia"/>
        </w:rPr>
        <w:t>号</w:t>
      </w:r>
    </w:p>
    <w:p w14:paraId="054FC01D" w14:textId="77777777" w:rsidR="00DF3C10" w:rsidRDefault="00DF3C10" w:rsidP="00DF3C10">
      <w:pPr>
        <w:pStyle w:val="a3"/>
        <w:shd w:val="clear" w:color="auto" w:fill="FFFFFF"/>
        <w:spacing w:before="0" w:beforeAutospacing="0" w:after="0" w:afterAutospacing="0" w:line="360" w:lineRule="auto"/>
        <w:jc w:val="both"/>
        <w:rPr>
          <w:color w:val="333333"/>
        </w:rPr>
      </w:pPr>
    </w:p>
    <w:p w14:paraId="5F89DE97" w14:textId="77777777" w:rsidR="00DF3C10" w:rsidRPr="00DF3C10" w:rsidRDefault="00DF3C10" w:rsidP="00A95B14">
      <w:pPr>
        <w:pStyle w:val="ad"/>
      </w:pPr>
      <w:r w:rsidRPr="00DF3C10">
        <w:rPr>
          <w:rFonts w:hint="eastAsia"/>
        </w:rPr>
        <w:t>各区、县级市人民政府，市政府各部门、各直属机构：</w:t>
      </w:r>
    </w:p>
    <w:p w14:paraId="472D40B0" w14:textId="77777777" w:rsidR="00DF3C10" w:rsidRPr="00DF3C10" w:rsidRDefault="00DF3C10" w:rsidP="00A95B14">
      <w:pPr>
        <w:pStyle w:val="af3"/>
        <w:ind w:firstLine="640"/>
      </w:pPr>
      <w:r w:rsidRPr="00DF3C10">
        <w:rPr>
          <w:rFonts w:hint="eastAsia"/>
        </w:rPr>
        <w:t>《关于加快先进装备制造业发展和推动新一轮技术改造实现产业转型升级的工作方案》已经市政府同意，现印发给你们，请认真贯彻执行。执行中遇到问题，请径向市经贸委反映。</w:t>
      </w:r>
    </w:p>
    <w:p w14:paraId="2E17871D" w14:textId="77777777" w:rsidR="00DF3C10" w:rsidRPr="00DF3C10" w:rsidRDefault="00DF3C10" w:rsidP="00A95B14">
      <w:pPr>
        <w:pStyle w:val="af"/>
        <w:ind w:firstLine="640"/>
      </w:pPr>
      <w:r w:rsidRPr="00DF3C10">
        <w:rPr>
          <w:rFonts w:hint="eastAsia"/>
        </w:rPr>
        <w:t>广州市人民政府办公厅</w:t>
      </w:r>
    </w:p>
    <w:p w14:paraId="57A741F2" w14:textId="77777777" w:rsidR="00DF3C10" w:rsidRPr="00DF3C10" w:rsidRDefault="00DF3C10" w:rsidP="00A95B14">
      <w:pPr>
        <w:pStyle w:val="af"/>
        <w:ind w:firstLine="640"/>
      </w:pPr>
      <w:r w:rsidRPr="00DF3C10">
        <w:rPr>
          <w:rFonts w:hint="eastAsia"/>
        </w:rPr>
        <w:t>2015年1月21日</w:t>
      </w:r>
    </w:p>
    <w:p w14:paraId="03383324" w14:textId="77777777" w:rsidR="00A95B14" w:rsidRDefault="00A95B14" w:rsidP="00A95B14">
      <w:pPr>
        <w:pStyle w:val="11"/>
        <w:rPr>
          <w:rStyle w:val="a4"/>
          <w:b w:val="0"/>
          <w:bCs w:val="0"/>
          <w:color w:val="333333"/>
        </w:rPr>
      </w:pPr>
    </w:p>
    <w:p w14:paraId="11DAD895" w14:textId="256A89E1" w:rsidR="00DF3C10" w:rsidRPr="00A95B14" w:rsidRDefault="00DF3C10" w:rsidP="00A95B14">
      <w:pPr>
        <w:pStyle w:val="11"/>
        <w:rPr>
          <w:b/>
          <w:bCs/>
        </w:rPr>
      </w:pPr>
      <w:r w:rsidRPr="00A95B14">
        <w:rPr>
          <w:rStyle w:val="a4"/>
          <w:rFonts w:hint="eastAsia"/>
          <w:b w:val="0"/>
          <w:bCs w:val="0"/>
          <w:color w:val="333333"/>
        </w:rPr>
        <w:t>关于加快先进装备制造业发展和推动新一轮技术改造实现产业转型升级的工作方案</w:t>
      </w:r>
      <w:r w:rsidRPr="00A95B14">
        <w:rPr>
          <w:rFonts w:ascii="Calibri" w:hAnsi="Calibri" w:cs="Calibri"/>
          <w:b/>
          <w:bCs/>
        </w:rPr>
        <w:t> </w:t>
      </w:r>
    </w:p>
    <w:p w14:paraId="13B38AD9" w14:textId="77777777" w:rsidR="00DF3C10" w:rsidRPr="00DF3C10" w:rsidRDefault="00DF3C10" w:rsidP="00A95B14">
      <w:pPr>
        <w:pStyle w:val="af3"/>
        <w:ind w:firstLine="640"/>
      </w:pPr>
      <w:r w:rsidRPr="00DF3C10">
        <w:rPr>
          <w:rFonts w:hint="eastAsia"/>
        </w:rPr>
        <w:t>为贯彻落实《广东省人民政府办公厅关于加快先进装备制造业发展的意见》（粤府办〔2014〕50号）和《广东省人民政府办公厅关于推动新一轮技术改造促进产业转型升级的意见》（粤府办〔2014〕51号），现就加快我市先进装备</w:t>
      </w:r>
      <w:r w:rsidRPr="00DF3C10">
        <w:rPr>
          <w:rFonts w:hint="eastAsia"/>
        </w:rPr>
        <w:lastRenderedPageBreak/>
        <w:t>制造业发展，推动企业开展新一轮技术改造，实现产业转型升级，制定如下工作方案：</w:t>
      </w:r>
    </w:p>
    <w:p w14:paraId="69E25B94" w14:textId="77777777" w:rsidR="00DF3C10" w:rsidRPr="00DF3C10" w:rsidRDefault="00DF3C10" w:rsidP="00A95B14">
      <w:pPr>
        <w:pStyle w:val="21"/>
        <w:ind w:firstLine="643"/>
      </w:pPr>
      <w:r w:rsidRPr="00DF3C10">
        <w:rPr>
          <w:rStyle w:val="a4"/>
          <w:rFonts w:hint="eastAsia"/>
          <w:color w:val="333333"/>
        </w:rPr>
        <w:t>一、总体要求和目标</w:t>
      </w:r>
    </w:p>
    <w:p w14:paraId="2BE0382D" w14:textId="77777777" w:rsidR="00DF3C10" w:rsidRPr="00DF3C10" w:rsidRDefault="00DF3C10" w:rsidP="00A95B14">
      <w:pPr>
        <w:pStyle w:val="af3"/>
        <w:ind w:firstLine="640"/>
      </w:pPr>
      <w:r w:rsidRPr="00DF3C10">
        <w:rPr>
          <w:rFonts w:hint="eastAsia"/>
        </w:rPr>
        <w:t>加快我市先进装备制造业发展。一是要继续做大做强汽车产业，着力提升传统汽车产业自主发展水平，加快推进汽车关键零部件产业发展，力促新能源汽车示范推广和产业化。二是要改造提升并壮大传统装备产业规模，将以工业机器人为典型代表的智能制造装备、轨道交通装备、海洋工程装备等高端制造业努力打造成为我市新型支柱产业。到2017年，力争先进装备制造业产值超过1．1万亿元；建成国家重要的先进装备制造基地，全省智能装备制造业发展的先行区，华南地区工业机器人生产、应用、服务的核心区，工业机器人和智能装备产业基地初具规模。</w:t>
      </w:r>
    </w:p>
    <w:p w14:paraId="53D7D00B" w14:textId="77777777" w:rsidR="00DF3C10" w:rsidRPr="00DF3C10" w:rsidRDefault="00DF3C10" w:rsidP="00A95B14">
      <w:pPr>
        <w:pStyle w:val="af3"/>
        <w:ind w:firstLine="640"/>
      </w:pPr>
      <w:r w:rsidRPr="00DF3C10">
        <w:rPr>
          <w:rFonts w:hint="eastAsia"/>
        </w:rPr>
        <w:t>推动企业开展新一轮技术改造，坚持企业为主和政府引导扶持相结合，引导企业紧紧把握互联网连接一切、开放协作、催生创新的鲜明特征，抓住历史机遇，借鉴发达国家实施“工业4．0”战略的先进理念，积极运用智能制造系统，在技术、产品、模式、业态和组织等方面开展全方位的创新，逐步实现生产方式的智能化、定制化、柔性化、绿色化、网络化，夯实和提升广州工业的竞争新优势。到2017年，推动全市60％以上的规模以上工业企业基本完成新一轮技术改造，累计完成工业技术改造投资750亿元以上，年均增长</w:t>
      </w:r>
      <w:r w:rsidRPr="00DF3C10">
        <w:rPr>
          <w:rFonts w:hint="eastAsia"/>
        </w:rPr>
        <w:lastRenderedPageBreak/>
        <w:t>25％以上；60％以上的规模以上工业企业应用工业机器人等智能制造装备，工业企业全员劳动生产率年均提高5000元/人左右；单位工业增加值能耗比2013年下降12％。</w:t>
      </w:r>
    </w:p>
    <w:p w14:paraId="19550A98" w14:textId="77777777" w:rsidR="00DF3C10" w:rsidRPr="00DF3C10" w:rsidRDefault="00DF3C10" w:rsidP="00A95B14">
      <w:pPr>
        <w:pStyle w:val="21"/>
        <w:ind w:firstLine="643"/>
      </w:pPr>
      <w:r w:rsidRPr="00DF3C10">
        <w:rPr>
          <w:rStyle w:val="a4"/>
          <w:rFonts w:hint="eastAsia"/>
          <w:color w:val="333333"/>
        </w:rPr>
        <w:t>二、主要任务</w:t>
      </w:r>
    </w:p>
    <w:p w14:paraId="6E841F77" w14:textId="77777777" w:rsidR="00DF3C10" w:rsidRPr="00DF3C10" w:rsidRDefault="00DF3C10" w:rsidP="00A95B14">
      <w:pPr>
        <w:pStyle w:val="af3"/>
        <w:ind w:firstLine="640"/>
      </w:pPr>
      <w:r w:rsidRPr="00DF3C10">
        <w:rPr>
          <w:rFonts w:hint="eastAsia"/>
        </w:rPr>
        <w:t>（一）强化汽车产业的支柱引领。重点推进自主品牌轿车的研发、生产和品牌建设，加大汽车零部件研发和本地化生产体系建设。大力发展动力传动、电子电气、电控集成系统等汽车高端零部件产品，推进汽车机械装备制造的研发和产业化，加快推进节能与新能源汽车整车和动力电池等关键零部件及配套充电装备的研发与产业化。配合国家和省新能源汽车示范推广“双试点”，加快建立适应新能源汽车示范应用要求的配套设施体系、技术支撑体系和政策环境体系。</w:t>
      </w:r>
    </w:p>
    <w:p w14:paraId="5DB8058D" w14:textId="77777777" w:rsidR="00DF3C10" w:rsidRPr="00DF3C10" w:rsidRDefault="00DF3C10" w:rsidP="00A95B14">
      <w:pPr>
        <w:pStyle w:val="af3"/>
        <w:ind w:firstLine="640"/>
      </w:pPr>
      <w:r w:rsidRPr="00DF3C10">
        <w:rPr>
          <w:rFonts w:hint="eastAsia"/>
        </w:rPr>
        <w:t>（二）加快高端装备产业的发展壮大。加快发展高附加值船舶制造和海洋工程装备，中高压、超高压、特高压输变电成套设备和清洁高效发电设备，机电一体化设备、轨道交通装备、航空配套装备和包装机械装备。重点培育和扶持以工业机器人为代表的智能装备产业发展，制定广州市工业机器人产业发展规划，加快广州开发区智能装备产业园建设，加速国际领先的工业机器人企业的引进落户，大力推进工业机器人和智能制造业装备核心关键零部件的研发和制造技术攻关，启动和支持一批智能装备整机、关键零部件和系统集成应用项目建设。</w:t>
      </w:r>
    </w:p>
    <w:p w14:paraId="77B9CCA8" w14:textId="77777777" w:rsidR="00DF3C10" w:rsidRPr="00DF3C10" w:rsidRDefault="00DF3C10" w:rsidP="00A95B14">
      <w:pPr>
        <w:pStyle w:val="af3"/>
        <w:ind w:firstLine="640"/>
      </w:pPr>
      <w:r w:rsidRPr="00DF3C10">
        <w:rPr>
          <w:rFonts w:hint="eastAsia"/>
        </w:rPr>
        <w:lastRenderedPageBreak/>
        <w:t>（三）启动实施“机器换人”行动。引导和鼓励企业应用先进适用的智能装备进行技术改造，培育“机器换人”示范企业，在汽车、船舶、轨道交通、成套设备等机械装备企业推进应用工业机器人等智能装备对生产系统进行技术改造；在食品、医药、化工等流程类制造企业推进集成制造技术应用改造；在家具、服装等个性化定制领域组织实施柔性智能化生产改造。支持大、中型骨干企业和行业领先企业率先改造建设智能车间和智能工厂，引导推动小微型企业加快使用智能单机设备等进行智能生产线改造，扶持并推广一批智能化改造示范项目。</w:t>
      </w:r>
    </w:p>
    <w:p w14:paraId="2DED5274" w14:textId="77777777" w:rsidR="00DF3C10" w:rsidRPr="00DF3C10" w:rsidRDefault="00DF3C10" w:rsidP="00A95B14">
      <w:pPr>
        <w:pStyle w:val="af3"/>
        <w:ind w:firstLine="640"/>
      </w:pPr>
      <w:r w:rsidRPr="00DF3C10">
        <w:rPr>
          <w:rFonts w:hint="eastAsia"/>
        </w:rPr>
        <w:t>（四）加快新产品和先进产能的提升。优化工业投资结构，支持先进制造业和新兴产业企业通过增资扩产，与高校、科研机构组建协同创新中心，联合开展科技成果转化等方式，进一步提升产品技术含量和附加值。鼓励重点骨干企业通过并购重组等，拓展产品和服务领域，延伸产业链。关注重点行业的关键领域、薄弱环节和共性问题等进行整体技术改造，推广共性适用的新技术、新工艺和新标准。引导支持中小微企业按照国内外先进标准对现有产品进行改造提升，培育和创新品牌。推进工业企业品牌培育，开展品牌建设试点示范，积极推介我市优质制造品牌。</w:t>
      </w:r>
    </w:p>
    <w:p w14:paraId="0480E4B7" w14:textId="77777777" w:rsidR="00DF3C10" w:rsidRPr="00DF3C10" w:rsidRDefault="00DF3C10" w:rsidP="00A95B14">
      <w:pPr>
        <w:pStyle w:val="af3"/>
        <w:ind w:firstLine="640"/>
      </w:pPr>
      <w:r w:rsidRPr="00DF3C10">
        <w:rPr>
          <w:rFonts w:hint="eastAsia"/>
        </w:rPr>
        <w:t>（五）推动制造工艺的绿色化改造。在全市规模以上工业企业全面推行清洁生产行动，至2016年，1000家规模以</w:t>
      </w:r>
      <w:r w:rsidRPr="00DF3C10">
        <w:rPr>
          <w:rFonts w:hint="eastAsia"/>
        </w:rPr>
        <w:lastRenderedPageBreak/>
        <w:t>上工业企业完成一轮清洁生产审核。鼓励企业对废水、废气、废渣开展资源综合利用，以工业园区循环化改造促进绿色低碳发展，在全市30个工业园区率先开展循环化改造，推进集中供热、污水集中处理、再生水回用、废弃物综合利用工程。加大燃煤锅炉和重点行业燃煤工业窑炉节能改造力度，推动电机等拖动装置控制和设备改造。</w:t>
      </w:r>
    </w:p>
    <w:p w14:paraId="5FD2F946" w14:textId="77777777" w:rsidR="00DF3C10" w:rsidRPr="00DF3C10" w:rsidRDefault="00DF3C10" w:rsidP="00A95B14">
      <w:pPr>
        <w:pStyle w:val="af3"/>
        <w:ind w:firstLine="640"/>
      </w:pPr>
      <w:r w:rsidRPr="00DF3C10">
        <w:rPr>
          <w:rFonts w:hint="eastAsia"/>
        </w:rPr>
        <w:t>（六）促进制造业与生产性服务业的融合发展。加快引进和培育扶持一批服务企业技术改造的智能化升级、工艺改进、集成应用、产业咨询、信息服务、检测认证和人才培训等第三方机构。建设以工业机器人和成套智能装备为重点的先进装备产品展示推介、销售平台。促进有条件的制造业企业由生产型制造向服务型制造转型，发展工程总承包、产品租赁、产品远程监测与维护等业务，带动相关生产性服务业发展。</w:t>
      </w:r>
    </w:p>
    <w:p w14:paraId="3BB1E67F" w14:textId="77777777" w:rsidR="00DF3C10" w:rsidRPr="00DF3C10" w:rsidRDefault="00DF3C10" w:rsidP="00A95B14">
      <w:pPr>
        <w:pStyle w:val="21"/>
        <w:ind w:firstLine="643"/>
      </w:pPr>
      <w:r w:rsidRPr="00DF3C10">
        <w:rPr>
          <w:rStyle w:val="a4"/>
          <w:rFonts w:hint="eastAsia"/>
          <w:color w:val="333333"/>
        </w:rPr>
        <w:t>三、政策措施</w:t>
      </w:r>
    </w:p>
    <w:p w14:paraId="32E4577A" w14:textId="77777777" w:rsidR="00DF3C10" w:rsidRPr="00DF3C10" w:rsidRDefault="00DF3C10" w:rsidP="00A95B14">
      <w:pPr>
        <w:pStyle w:val="af3"/>
        <w:ind w:firstLine="640"/>
      </w:pPr>
      <w:r w:rsidRPr="00DF3C10">
        <w:rPr>
          <w:rFonts w:hint="eastAsia"/>
        </w:rPr>
        <w:t>（一）加大技术改造的财政资金扶持力度。一是修订完善我市现有扶持企业技术改造的资金管理办法，2015年起，市财政连续三年安排专项资金，通过贷款贴息、后补助等方式支持企业实施扩产增效、设备更新和智能化改造等技术改造项目以及相关服务机构建设（市经贸委、财政局负责）。二是市、区（县级市）财政要做好预算安排，对符合国家产业政策和《2015－2017年广州市重点支持技术改造目录》、</w:t>
      </w:r>
      <w:r w:rsidRPr="00DF3C10">
        <w:rPr>
          <w:rFonts w:hint="eastAsia"/>
        </w:rPr>
        <w:lastRenderedPageBreak/>
        <w:t>在广州市注册并取得技术改造投资项目备案证的规模以上工业企业，根据省财政贡献增量事后奖补政策的有关规定给予扶持（市经贸委、财政局牵头，各区、县级市政府，市统计局、地税局、国税局等配合）。</w:t>
      </w:r>
    </w:p>
    <w:p w14:paraId="7CFCA5C7" w14:textId="77777777" w:rsidR="00DF3C10" w:rsidRPr="00DF3C10" w:rsidRDefault="00DF3C10" w:rsidP="00A95B14">
      <w:pPr>
        <w:pStyle w:val="af3"/>
        <w:ind w:firstLine="640"/>
      </w:pPr>
      <w:r w:rsidRPr="00DF3C10">
        <w:rPr>
          <w:rFonts w:hint="eastAsia"/>
        </w:rPr>
        <w:t>（二）大力扶持工业机器人及智能装备产业发展。自2014年起，在市战略性主导产业发展资金等专项资金中安排资金对采购或租赁本市制造的工业机器人或及成套智能装备的企业给予补贴。其中：采购或租赁本市制造工业机器人整机的，按不高于整机售价或租赁费的20％给予补贴，最高补助额不超过3万元/台；采购或租赁工业机器人成套设备的，按照不高于售价或租赁费的10％给予补贴，整套设备累积补助额不超过50万元/套；列入广州市工业机器人及智能装备集成应用示范的项目，按不高于采购本市智能制造装备工程款的10％给予应用企业一次性补贴，最高补助额不超过50万元/套。（市经贸委、财政局负责）</w:t>
      </w:r>
    </w:p>
    <w:p w14:paraId="0370C7EC" w14:textId="77777777" w:rsidR="00DF3C10" w:rsidRPr="00DF3C10" w:rsidRDefault="00DF3C10" w:rsidP="00A95B14">
      <w:pPr>
        <w:pStyle w:val="af3"/>
        <w:ind w:firstLine="640"/>
      </w:pPr>
      <w:r w:rsidRPr="00DF3C10">
        <w:rPr>
          <w:rFonts w:hint="eastAsia"/>
        </w:rPr>
        <w:t>（三）落实国家财税优惠政策。落实2014年国务院常务会议完善固定资产加速折旧政策精神及《财政部国家税务总局关于完善固定资产加速折旧企业所得税政策的通知》（财税〔2014〕75号），对所有行业企业2014年1月1日后新购进的专门用于研发的仪器、设备，单位价值不超过100万元的，允许一次性计入当期成本费用在计算应纳税所得额时扣除；单位价值超过100万元的，可缩短折旧年限或采取</w:t>
      </w:r>
      <w:r w:rsidRPr="00DF3C10">
        <w:rPr>
          <w:rFonts w:hint="eastAsia"/>
        </w:rPr>
        <w:lastRenderedPageBreak/>
        <w:t>加速折旧的方法。对所有行业企业持有的单位价值不超过5000元的固定资产，允许一次性计入当期成本费用在计算应纳税所得额时扣除。对生物药品制造业，专用设备制造业，铁路、船舶、航空航天和其他运输设备制造业，计算机、通信和其他电子设备制造业，仪器仪表制造业，信息传输、软件和信息技术服务业等6个行业的企业2014年1月1日后新购进的固定资产，可缩短折旧年限或采取加速折旧的方法。（市国税局、地税局牵头，市经贸委、财政局，各区、县级市政府等配合）</w:t>
      </w:r>
    </w:p>
    <w:p w14:paraId="18B24955" w14:textId="77777777" w:rsidR="00DF3C10" w:rsidRPr="00DF3C10" w:rsidRDefault="00DF3C10" w:rsidP="00A95B14">
      <w:pPr>
        <w:pStyle w:val="af3"/>
        <w:ind w:firstLine="640"/>
      </w:pPr>
      <w:r w:rsidRPr="00DF3C10">
        <w:rPr>
          <w:rFonts w:hint="eastAsia"/>
        </w:rPr>
        <w:t>（四）强化工业企业的金融服务。一是加强与金融机构沟通协调，鼓励和推动银行开发针对工业企业技术改造的信贷新品种，开设“工业企业技术改造融资绿色通道”，推动金融机构简化流程并缩短贷款审批时间（市金融办、经贸委负责）。二是通过市股权投资基金示范带动，引导民间资本共同参与设立子股权基金、产业基金等，支持企业技术改造（市发展改革委负责）。三是贯彻落实《广州市人民政府办公厅关于加快推进融资租赁业发展的实施意见》，推动工业企业通过租赁方式引进大型技术装备进行技术改造；鼓励有实力的装备制造企业发展和做大融资租赁业务，扩大装备产品的销售与竞争优势（市经贸委负责）。</w:t>
      </w:r>
    </w:p>
    <w:p w14:paraId="0AB3F5E2" w14:textId="77777777" w:rsidR="00DF3C10" w:rsidRPr="00A95B14" w:rsidRDefault="00DF3C10" w:rsidP="00A95B14">
      <w:pPr>
        <w:pStyle w:val="af3"/>
        <w:ind w:firstLine="640"/>
      </w:pPr>
      <w:r w:rsidRPr="00A95B14">
        <w:rPr>
          <w:rFonts w:hint="eastAsia"/>
        </w:rPr>
        <w:t>（五）优化土地配置。对投资额在10亿元以上的先进装备制造业项目，省市优先安排年度土地利用计划指标。在</w:t>
      </w:r>
      <w:r w:rsidRPr="00A95B14">
        <w:rPr>
          <w:rFonts w:hint="eastAsia"/>
        </w:rPr>
        <w:lastRenderedPageBreak/>
        <w:t>省下达的用地计划指标中统筹安排全市优质技改项目，优先支持投资强度达到500万元/亩以上的优质技改项目。市每年度预留一定数量的用地指标（不少于2000亩），由市统筹安排，用于投资强度大、见效快、技术领先且急需落地的先进制造业和战略性新兴产业投资项目。提升工业用地利用效率，对行业无特殊要求的新建工业项目，应一律建设多层厂房；除安全、消防等有特殊规定或行业生产有特殊要求的项目外，一类工业用地容积率不得低于2．0，二类、三类工业用地容积率不得低于1．2，生产工艺有特殊要求的工业用地容积率不得低于0．8。鼓励企业实施“零增地”技术改造，工业企业在现有土地使用权范围内，在符合城市规划、不改变土地用途的前提下，通过增建生产性设施、对现有建筑拆除重建、加层等方式进行扩建，新增建筑面积部分不再征收土地出让金。（市国土房管局牵头，市发展改革委、经贸委、规划局、建委，各区、县级市政府配合）</w:t>
      </w:r>
    </w:p>
    <w:p w14:paraId="34EC94D3" w14:textId="77777777" w:rsidR="00DF3C10" w:rsidRPr="00A95B14" w:rsidRDefault="00DF3C10" w:rsidP="00A95B14">
      <w:pPr>
        <w:pStyle w:val="af3"/>
        <w:ind w:firstLine="640"/>
      </w:pPr>
      <w:r w:rsidRPr="00A95B14">
        <w:rPr>
          <w:rFonts w:hint="eastAsia"/>
        </w:rPr>
        <w:t>（六）简化环评审批手续。减少环评审批前置条件，用地预审和水资源论证等审查或审批意见不作为环评文件受理前置条件；需取水的建设项目，水资源论证报告须在可研报批前经水行政主管部门审查同意。对企业实施设备更新改造的“零增地”技术改造项目，最大程度简化环评手续，提高环评效率。（市环保局牵头，市发展改革委、经贸委、规划局、国土房管局、建委、水务局，各区、县级市政府配合）</w:t>
      </w:r>
    </w:p>
    <w:p w14:paraId="7316458E" w14:textId="77777777" w:rsidR="00DF3C10" w:rsidRPr="00A95B14" w:rsidRDefault="00DF3C10" w:rsidP="00A95B14">
      <w:pPr>
        <w:pStyle w:val="af3"/>
        <w:ind w:firstLine="640"/>
      </w:pPr>
      <w:r w:rsidRPr="00A95B14">
        <w:rPr>
          <w:rFonts w:hint="eastAsia"/>
        </w:rPr>
        <w:lastRenderedPageBreak/>
        <w:t>（七）建立完善推进体系。一是由工业主管部门负责，建立加快先进装备制造业发展和推动新一轮技术改造的部门联动协调机制（市经贸委负责）。二是建立市、区（县级市）领导挂点联系重点技术改造项目负责制，各区、县级市按季度报告推进新一轮技术改造工作情况（市经贸委，各区、县级市政府负责）。三是市经贸、统计部门共同研究确立广州市技术改造投资统计体系，在各区、县级市汇总、统计和上报技术改造情况的基础上，做好全市工业技术改造投资的监测、分析和通报（市经贸委、统计局牵头，各区、县级市政府等配合）。</w:t>
      </w:r>
    </w:p>
    <w:p w14:paraId="38774FCC" w14:textId="77777777" w:rsidR="00DF3C10" w:rsidRPr="00DF3C10" w:rsidRDefault="00DF3C10" w:rsidP="00A95B14">
      <w:pPr>
        <w:pStyle w:val="ad"/>
      </w:pPr>
      <w:r w:rsidRPr="00DF3C10">
        <w:rPr>
          <w:rFonts w:hint="eastAsia"/>
        </w:rPr>
        <w:t>附件：2015－2017年广州市重点支持技术改造目录</w:t>
      </w:r>
    </w:p>
    <w:p w14:paraId="543D1EA6" w14:textId="77777777" w:rsidR="00DF3C10" w:rsidRPr="00DF3C10" w:rsidRDefault="00DF3C10" w:rsidP="00DF3C10">
      <w:pPr>
        <w:pStyle w:val="a3"/>
        <w:shd w:val="clear" w:color="auto" w:fill="FFFFFF"/>
        <w:spacing w:before="0" w:beforeAutospacing="0" w:after="0" w:afterAutospacing="0" w:line="360" w:lineRule="auto"/>
        <w:jc w:val="center"/>
        <w:rPr>
          <w:color w:val="333333"/>
        </w:rPr>
      </w:pPr>
      <w:r w:rsidRPr="00DF3C10">
        <w:rPr>
          <w:noProof/>
          <w:color w:val="333333"/>
        </w:rPr>
        <w:drawing>
          <wp:inline distT="0" distB="0" distL="0" distR="0" wp14:anchorId="1C0EEB8C" wp14:editId="23AC76FB">
            <wp:extent cx="5311977" cy="3541318"/>
            <wp:effectExtent l="0" t="0" r="0" b="0"/>
            <wp:docPr id="14" name="图片 14" descr="http://www.gzii.gov.cn/sjmw/9.2/201605/89a64f293bde4bbf8ad8c163ce0d6e2c/images/e132aa36a7004fe1af700afab508e3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zii.gov.cn/sjmw/9.2/201605/89a64f293bde4bbf8ad8c163ce0d6e2c/images/e132aa36a7004fe1af700afab508e316.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40" cy="3564494"/>
                    </a:xfrm>
                    <a:prstGeom prst="rect">
                      <a:avLst/>
                    </a:prstGeom>
                    <a:noFill/>
                    <a:ln>
                      <a:noFill/>
                    </a:ln>
                  </pic:spPr>
                </pic:pic>
              </a:graphicData>
            </a:graphic>
          </wp:inline>
        </w:drawing>
      </w:r>
    </w:p>
    <w:p w14:paraId="47CDA277" w14:textId="77777777" w:rsidR="00DF3C10" w:rsidRPr="00DF3C10" w:rsidRDefault="00DF3C10" w:rsidP="00DF3C10">
      <w:pPr>
        <w:pStyle w:val="a3"/>
        <w:shd w:val="clear" w:color="auto" w:fill="FFFFFF"/>
        <w:spacing w:before="0" w:beforeAutospacing="0" w:after="0" w:afterAutospacing="0" w:line="360" w:lineRule="auto"/>
        <w:jc w:val="center"/>
        <w:rPr>
          <w:color w:val="333333"/>
        </w:rPr>
      </w:pPr>
      <w:r w:rsidRPr="00DF3C10">
        <w:rPr>
          <w:noProof/>
          <w:color w:val="333333"/>
        </w:rPr>
        <w:lastRenderedPageBreak/>
        <w:drawing>
          <wp:inline distT="0" distB="0" distL="0" distR="0" wp14:anchorId="577081A1" wp14:editId="1977F289">
            <wp:extent cx="5198172" cy="3552707"/>
            <wp:effectExtent l="0" t="0" r="0" b="0"/>
            <wp:docPr id="13" name="图片 13" descr="http://www.gzii.gov.cn/sjmw/9.2/201605/89a64f293bde4bbf8ad8c163ce0d6e2c/images/e02f7ae81382473ca72c33c54333e7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zii.gov.cn/sjmw/9.2/201605/89a64f293bde4bbf8ad8c163ce0d6e2c/images/e02f7ae81382473ca72c33c54333e77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25833" cy="3571612"/>
                    </a:xfrm>
                    <a:prstGeom prst="rect">
                      <a:avLst/>
                    </a:prstGeom>
                    <a:noFill/>
                    <a:ln>
                      <a:noFill/>
                    </a:ln>
                  </pic:spPr>
                </pic:pic>
              </a:graphicData>
            </a:graphic>
          </wp:inline>
        </w:drawing>
      </w:r>
    </w:p>
    <w:p w14:paraId="36DE991B" w14:textId="77777777" w:rsidR="00DF3C10" w:rsidRPr="00DF3C10" w:rsidRDefault="00DF3C10" w:rsidP="00DF3C10">
      <w:pPr>
        <w:pStyle w:val="a3"/>
        <w:shd w:val="clear" w:color="auto" w:fill="FFFFFF"/>
        <w:spacing w:before="0" w:beforeAutospacing="0" w:after="0" w:afterAutospacing="0" w:line="360" w:lineRule="auto"/>
        <w:jc w:val="center"/>
        <w:rPr>
          <w:color w:val="333333"/>
        </w:rPr>
      </w:pPr>
      <w:r w:rsidRPr="00DF3C10">
        <w:rPr>
          <w:noProof/>
          <w:color w:val="333333"/>
        </w:rPr>
        <w:drawing>
          <wp:inline distT="0" distB="0" distL="0" distR="0" wp14:anchorId="68F7718A" wp14:editId="5E3A6BEF">
            <wp:extent cx="5124120" cy="3569472"/>
            <wp:effectExtent l="0" t="0" r="0" b="0"/>
            <wp:docPr id="12" name="图片 12" descr="http://www.gzii.gov.cn/sjmw/9.2/201605/89a64f293bde4bbf8ad8c163ce0d6e2c/images/f103fa9dd3944fde8ede1f06418ee0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zii.gov.cn/sjmw/9.2/201605/89a64f293bde4bbf8ad8c163ce0d6e2c/images/f103fa9dd3944fde8ede1f06418ee06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57212" cy="3592524"/>
                    </a:xfrm>
                    <a:prstGeom prst="rect">
                      <a:avLst/>
                    </a:prstGeom>
                    <a:noFill/>
                    <a:ln>
                      <a:noFill/>
                    </a:ln>
                  </pic:spPr>
                </pic:pic>
              </a:graphicData>
            </a:graphic>
          </wp:inline>
        </w:drawing>
      </w:r>
    </w:p>
    <w:p w14:paraId="14A46D8A" w14:textId="77777777" w:rsidR="00DF3C10" w:rsidRPr="00DF3C10" w:rsidRDefault="00DF3C10" w:rsidP="00DF3C10">
      <w:pPr>
        <w:pStyle w:val="a3"/>
        <w:shd w:val="clear" w:color="auto" w:fill="FFFFFF"/>
        <w:spacing w:before="0" w:beforeAutospacing="0" w:after="0" w:afterAutospacing="0" w:line="360" w:lineRule="auto"/>
        <w:jc w:val="center"/>
        <w:rPr>
          <w:color w:val="333333"/>
        </w:rPr>
      </w:pPr>
      <w:r w:rsidRPr="00DF3C10">
        <w:rPr>
          <w:noProof/>
          <w:color w:val="333333"/>
        </w:rPr>
        <w:lastRenderedPageBreak/>
        <w:drawing>
          <wp:inline distT="0" distB="0" distL="0" distR="0" wp14:anchorId="5D5D49BB" wp14:editId="6A062D10">
            <wp:extent cx="5009930" cy="3409196"/>
            <wp:effectExtent l="0" t="0" r="0" b="0"/>
            <wp:docPr id="11" name="图片 11" descr="http://www.gzii.gov.cn/sjmw/9.2/201605/89a64f293bde4bbf8ad8c163ce0d6e2c/images/72831e878059446d8add92050726617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zii.gov.cn/sjmw/9.2/201605/89a64f293bde4bbf8ad8c163ce0d6e2c/images/72831e878059446d8add92050726617e.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2766" cy="3431540"/>
                    </a:xfrm>
                    <a:prstGeom prst="rect">
                      <a:avLst/>
                    </a:prstGeom>
                    <a:noFill/>
                    <a:ln>
                      <a:noFill/>
                    </a:ln>
                  </pic:spPr>
                </pic:pic>
              </a:graphicData>
            </a:graphic>
          </wp:inline>
        </w:drawing>
      </w:r>
    </w:p>
    <w:p w14:paraId="030AFA9D" w14:textId="77777777" w:rsidR="00DF3C10" w:rsidRPr="00DF3C10" w:rsidRDefault="00DF3C10" w:rsidP="00DF3C10">
      <w:pPr>
        <w:pStyle w:val="a3"/>
        <w:shd w:val="clear" w:color="auto" w:fill="FFFFFF"/>
        <w:spacing w:before="0" w:beforeAutospacing="0" w:after="0" w:afterAutospacing="0" w:line="360" w:lineRule="auto"/>
        <w:jc w:val="center"/>
        <w:rPr>
          <w:color w:val="333333"/>
        </w:rPr>
      </w:pPr>
      <w:r w:rsidRPr="00DF3C10">
        <w:rPr>
          <w:noProof/>
          <w:color w:val="333333"/>
        </w:rPr>
        <w:drawing>
          <wp:inline distT="0" distB="0" distL="0" distR="0" wp14:anchorId="32FDDB07" wp14:editId="2ACAF9E4">
            <wp:extent cx="4933902" cy="3308754"/>
            <wp:effectExtent l="0" t="0" r="0" b="0"/>
            <wp:docPr id="10" name="图片 10" descr="http://www.gzii.gov.cn/sjmw/9.2/201605/89a64f293bde4bbf8ad8c163ce0d6e2c/images/aa13b29d82ac4ab6900e360c11ae0e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zii.gov.cn/sjmw/9.2/201605/89a64f293bde4bbf8ad8c163ce0d6e2c/images/aa13b29d82ac4ab6900e360c11ae0e67.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53082" cy="3321617"/>
                    </a:xfrm>
                    <a:prstGeom prst="rect">
                      <a:avLst/>
                    </a:prstGeom>
                    <a:noFill/>
                    <a:ln>
                      <a:noFill/>
                    </a:ln>
                  </pic:spPr>
                </pic:pic>
              </a:graphicData>
            </a:graphic>
          </wp:inline>
        </w:drawing>
      </w:r>
    </w:p>
    <w:p w14:paraId="573D0458" w14:textId="77777777" w:rsidR="00DF3C10" w:rsidRPr="00DF3C10" w:rsidRDefault="00DF3C10" w:rsidP="00DF3C10">
      <w:pPr>
        <w:pStyle w:val="a3"/>
        <w:shd w:val="clear" w:color="auto" w:fill="FFFFFF"/>
        <w:spacing w:before="0" w:beforeAutospacing="0" w:after="0" w:afterAutospacing="0" w:line="360" w:lineRule="auto"/>
        <w:jc w:val="center"/>
        <w:rPr>
          <w:color w:val="333333"/>
        </w:rPr>
      </w:pPr>
      <w:r w:rsidRPr="00DF3C10">
        <w:rPr>
          <w:noProof/>
          <w:color w:val="333333"/>
        </w:rPr>
        <w:lastRenderedPageBreak/>
        <w:drawing>
          <wp:inline distT="0" distB="0" distL="0" distR="0" wp14:anchorId="56521909" wp14:editId="3478F9B1">
            <wp:extent cx="4909670" cy="3257710"/>
            <wp:effectExtent l="0" t="0" r="0" b="0"/>
            <wp:docPr id="9" name="图片 9" descr="http://www.gzii.gov.cn/sjmw/9.2/201605/89a64f293bde4bbf8ad8c163ce0d6e2c/images/2ca704bb32b0466aa3c5ed0969378a7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gzii.gov.cn/sjmw/9.2/201605/89a64f293bde4bbf8ad8c163ce0d6e2c/images/2ca704bb32b0466aa3c5ed0969378a7a.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40604" cy="3278236"/>
                    </a:xfrm>
                    <a:prstGeom prst="rect">
                      <a:avLst/>
                    </a:prstGeom>
                    <a:noFill/>
                    <a:ln>
                      <a:noFill/>
                    </a:ln>
                  </pic:spPr>
                </pic:pic>
              </a:graphicData>
            </a:graphic>
          </wp:inline>
        </w:drawing>
      </w:r>
    </w:p>
    <w:p w14:paraId="5ADC7D5C" w14:textId="77777777" w:rsidR="00DF3C10" w:rsidRPr="00DF3C10" w:rsidRDefault="00DF3C10" w:rsidP="00DF3C10">
      <w:pPr>
        <w:pStyle w:val="a3"/>
        <w:shd w:val="clear" w:color="auto" w:fill="FFFFFF"/>
        <w:spacing w:before="0" w:beforeAutospacing="0" w:after="0" w:afterAutospacing="0" w:line="360" w:lineRule="auto"/>
        <w:jc w:val="center"/>
        <w:rPr>
          <w:color w:val="333333"/>
        </w:rPr>
      </w:pPr>
      <w:r w:rsidRPr="00DF3C10">
        <w:rPr>
          <w:noProof/>
          <w:color w:val="333333"/>
        </w:rPr>
        <w:drawing>
          <wp:inline distT="0" distB="0" distL="0" distR="0" wp14:anchorId="141AF2D5" wp14:editId="65A1D83C">
            <wp:extent cx="4938080" cy="3347851"/>
            <wp:effectExtent l="0" t="0" r="0" b="0"/>
            <wp:docPr id="8" name="图片 8" descr="http://www.gzii.gov.cn/sjmw/9.2/201605/89a64f293bde4bbf8ad8c163ce0d6e2c/images/67dc03d48c214fe8b782230cc26e93c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gzii.gov.cn/sjmw/9.2/201605/89a64f293bde4bbf8ad8c163ce0d6e2c/images/67dc03d48c214fe8b782230cc26e93c4.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79255" cy="3375766"/>
                    </a:xfrm>
                    <a:prstGeom prst="rect">
                      <a:avLst/>
                    </a:prstGeom>
                    <a:noFill/>
                    <a:ln>
                      <a:noFill/>
                    </a:ln>
                  </pic:spPr>
                </pic:pic>
              </a:graphicData>
            </a:graphic>
          </wp:inline>
        </w:drawing>
      </w:r>
    </w:p>
    <w:p w14:paraId="57C217A6" w14:textId="77777777" w:rsidR="00DF3C10" w:rsidRPr="00DF3C10" w:rsidRDefault="00DF3C10" w:rsidP="00DF3C10">
      <w:pPr>
        <w:pStyle w:val="a3"/>
        <w:shd w:val="clear" w:color="auto" w:fill="FFFFFF"/>
        <w:spacing w:before="0" w:beforeAutospacing="0" w:after="0" w:afterAutospacing="0" w:line="360" w:lineRule="auto"/>
        <w:jc w:val="center"/>
        <w:rPr>
          <w:color w:val="333333"/>
        </w:rPr>
      </w:pPr>
      <w:r w:rsidRPr="00DF3C10">
        <w:rPr>
          <w:noProof/>
          <w:color w:val="333333"/>
        </w:rPr>
        <w:lastRenderedPageBreak/>
        <w:drawing>
          <wp:inline distT="0" distB="0" distL="0" distR="0" wp14:anchorId="54729932" wp14:editId="138A05BD">
            <wp:extent cx="5168047" cy="3536032"/>
            <wp:effectExtent l="0" t="0" r="0" b="0"/>
            <wp:docPr id="7" name="图片 7" descr="http://www.gzii.gov.cn/sjmw/9.2/201605/89a64f293bde4bbf8ad8c163ce0d6e2c/images/b558d345129d406b97194e9fec044e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gzii.gov.cn/sjmw/9.2/201605/89a64f293bde4bbf8ad8c163ce0d6e2c/images/b558d345129d406b97194e9fec044edf.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9481" cy="3550697"/>
                    </a:xfrm>
                    <a:prstGeom prst="rect">
                      <a:avLst/>
                    </a:prstGeom>
                    <a:noFill/>
                    <a:ln>
                      <a:noFill/>
                    </a:ln>
                  </pic:spPr>
                </pic:pic>
              </a:graphicData>
            </a:graphic>
          </wp:inline>
        </w:drawing>
      </w:r>
    </w:p>
    <w:p w14:paraId="4C12245B" w14:textId="77777777" w:rsidR="00DF3C10" w:rsidRPr="00DF3C10" w:rsidRDefault="00DF3C10" w:rsidP="00DF3C10">
      <w:pPr>
        <w:pStyle w:val="a3"/>
        <w:shd w:val="clear" w:color="auto" w:fill="FFFFFF"/>
        <w:spacing w:before="0" w:beforeAutospacing="0" w:after="0" w:afterAutospacing="0" w:line="360" w:lineRule="auto"/>
        <w:jc w:val="center"/>
        <w:rPr>
          <w:color w:val="333333"/>
        </w:rPr>
      </w:pPr>
      <w:r w:rsidRPr="00DF3C10">
        <w:rPr>
          <w:noProof/>
          <w:color w:val="333333"/>
        </w:rPr>
        <w:drawing>
          <wp:inline distT="0" distB="0" distL="0" distR="0" wp14:anchorId="09D429FB" wp14:editId="5D125BA4">
            <wp:extent cx="5134512" cy="3536032"/>
            <wp:effectExtent l="0" t="0" r="0" b="0"/>
            <wp:docPr id="6" name="图片 6" descr="http://www.gzii.gov.cn/sjmw/9.2/201605/89a64f293bde4bbf8ad8c163ce0d6e2c/images/7a3578bb0c7f4998b4c1d5ea7d92329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zii.gov.cn/sjmw/9.2/201605/89a64f293bde4bbf8ad8c163ce0d6e2c/images/7a3578bb0c7f4998b4c1d5ea7d923299.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2135" cy="3555055"/>
                    </a:xfrm>
                    <a:prstGeom prst="rect">
                      <a:avLst/>
                    </a:prstGeom>
                    <a:noFill/>
                    <a:ln>
                      <a:noFill/>
                    </a:ln>
                  </pic:spPr>
                </pic:pic>
              </a:graphicData>
            </a:graphic>
          </wp:inline>
        </w:drawing>
      </w:r>
    </w:p>
    <w:p w14:paraId="6F0983DC" w14:textId="77777777" w:rsidR="00DF3C10" w:rsidRPr="00DF3C10" w:rsidRDefault="00DF3C10" w:rsidP="00DF3C10">
      <w:pPr>
        <w:pStyle w:val="a3"/>
        <w:shd w:val="clear" w:color="auto" w:fill="FFFFFF"/>
        <w:spacing w:before="0" w:beforeAutospacing="0" w:after="0" w:afterAutospacing="0" w:line="360" w:lineRule="auto"/>
        <w:jc w:val="center"/>
        <w:rPr>
          <w:color w:val="333333"/>
        </w:rPr>
      </w:pPr>
      <w:r w:rsidRPr="00DF3C10">
        <w:rPr>
          <w:noProof/>
          <w:color w:val="333333"/>
        </w:rPr>
        <w:lastRenderedPageBreak/>
        <w:drawing>
          <wp:inline distT="0" distB="0" distL="0" distR="0" wp14:anchorId="684B41DA" wp14:editId="646846B5">
            <wp:extent cx="5090935" cy="3488462"/>
            <wp:effectExtent l="0" t="0" r="0" b="0"/>
            <wp:docPr id="5" name="图片 5" descr="http://www.gzii.gov.cn/sjmw/9.2/201605/89a64f293bde4bbf8ad8c163ce0d6e2c/images/a728d49a1c75404e8038753b079c6cd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gzii.gov.cn/sjmw/9.2/201605/89a64f293bde4bbf8ad8c163ce0d6e2c/images/a728d49a1c75404e8038753b079c6cd8.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05390" cy="3498367"/>
                    </a:xfrm>
                    <a:prstGeom prst="rect">
                      <a:avLst/>
                    </a:prstGeom>
                    <a:noFill/>
                    <a:ln>
                      <a:noFill/>
                    </a:ln>
                  </pic:spPr>
                </pic:pic>
              </a:graphicData>
            </a:graphic>
          </wp:inline>
        </w:drawing>
      </w:r>
    </w:p>
    <w:p w14:paraId="5B146FBA" w14:textId="77777777" w:rsidR="00DF3C10" w:rsidRPr="00DF3C10" w:rsidRDefault="00DF3C10" w:rsidP="00DF3C10">
      <w:pPr>
        <w:pStyle w:val="a3"/>
        <w:shd w:val="clear" w:color="auto" w:fill="FFFFFF"/>
        <w:spacing w:before="0" w:beforeAutospacing="0" w:after="0" w:afterAutospacing="0" w:line="360" w:lineRule="auto"/>
        <w:jc w:val="center"/>
        <w:rPr>
          <w:color w:val="333333"/>
        </w:rPr>
      </w:pPr>
      <w:r w:rsidRPr="00DF3C10">
        <w:rPr>
          <w:noProof/>
          <w:color w:val="333333"/>
        </w:rPr>
        <w:drawing>
          <wp:inline distT="0" distB="0" distL="0" distR="0" wp14:anchorId="32A408AD" wp14:editId="0A6C0DAE">
            <wp:extent cx="5051491" cy="3298182"/>
            <wp:effectExtent l="0" t="0" r="0" b="0"/>
            <wp:docPr id="4" name="图片 4" descr="http://www.gzii.gov.cn/sjmw/9.2/201605/89a64f293bde4bbf8ad8c163ce0d6e2c/images/efcfdb7ea1934320a137d8343822af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gzii.gov.cn/sjmw/9.2/201605/89a64f293bde4bbf8ad8c163ce0d6e2c/images/efcfdb7ea1934320a137d8343822af35.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85107" cy="3320130"/>
                    </a:xfrm>
                    <a:prstGeom prst="rect">
                      <a:avLst/>
                    </a:prstGeom>
                    <a:noFill/>
                    <a:ln>
                      <a:noFill/>
                    </a:ln>
                  </pic:spPr>
                </pic:pic>
              </a:graphicData>
            </a:graphic>
          </wp:inline>
        </w:drawing>
      </w:r>
    </w:p>
    <w:p w14:paraId="3A0F267C" w14:textId="77777777" w:rsidR="00DF3C10" w:rsidRPr="00DF3C10" w:rsidRDefault="00DF3C10" w:rsidP="00DF3C10">
      <w:pPr>
        <w:pStyle w:val="a3"/>
        <w:shd w:val="clear" w:color="auto" w:fill="FFFFFF"/>
        <w:spacing w:before="0" w:beforeAutospacing="0" w:after="0" w:afterAutospacing="0" w:line="360" w:lineRule="auto"/>
        <w:jc w:val="center"/>
        <w:rPr>
          <w:color w:val="333333"/>
        </w:rPr>
      </w:pPr>
      <w:r w:rsidRPr="00DF3C10">
        <w:rPr>
          <w:noProof/>
          <w:color w:val="333333"/>
        </w:rPr>
        <w:lastRenderedPageBreak/>
        <w:drawing>
          <wp:inline distT="0" distB="0" distL="0" distR="0" wp14:anchorId="0DEBEC45" wp14:editId="078A1141">
            <wp:extent cx="5068602" cy="3488462"/>
            <wp:effectExtent l="0" t="0" r="0" b="0"/>
            <wp:docPr id="3" name="图片 3" descr="http://www.gzii.gov.cn/sjmw/9.2/201605/89a64f293bde4bbf8ad8c163ce0d6e2c/images/1030a71f8c9c489797fe529de9f217f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gzii.gov.cn/sjmw/9.2/201605/89a64f293bde4bbf8ad8c163ce0d6e2c/images/1030a71f8c9c489797fe529de9f217ff.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0647" cy="3503635"/>
                    </a:xfrm>
                    <a:prstGeom prst="rect">
                      <a:avLst/>
                    </a:prstGeom>
                    <a:noFill/>
                    <a:ln>
                      <a:noFill/>
                    </a:ln>
                  </pic:spPr>
                </pic:pic>
              </a:graphicData>
            </a:graphic>
          </wp:inline>
        </w:drawing>
      </w:r>
    </w:p>
    <w:p w14:paraId="72443CCF" w14:textId="77777777" w:rsidR="00DF3C10" w:rsidRPr="00DF3C10" w:rsidRDefault="00DF3C10" w:rsidP="00DF3C10">
      <w:pPr>
        <w:pStyle w:val="a3"/>
        <w:shd w:val="clear" w:color="auto" w:fill="FFFFFF"/>
        <w:spacing w:before="0" w:beforeAutospacing="0" w:after="0" w:afterAutospacing="0" w:line="360" w:lineRule="auto"/>
        <w:jc w:val="center"/>
        <w:rPr>
          <w:color w:val="333333"/>
        </w:rPr>
      </w:pPr>
      <w:r w:rsidRPr="00DF3C10">
        <w:rPr>
          <w:noProof/>
          <w:color w:val="333333"/>
        </w:rPr>
        <w:drawing>
          <wp:inline distT="0" distB="0" distL="0" distR="0" wp14:anchorId="0C9FDDBE" wp14:editId="1A354817">
            <wp:extent cx="5059754" cy="3499034"/>
            <wp:effectExtent l="0" t="0" r="0" b="0"/>
            <wp:docPr id="2" name="图片 2" descr="http://www.gzii.gov.cn/sjmw/9.2/201605/89a64f293bde4bbf8ad8c163ce0d6e2c/images/c7acf97be0314293a6b1332c2c3d2a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gzii.gov.cn/sjmw/9.2/201605/89a64f293bde4bbf8ad8c163ce0d6e2c/images/c7acf97be0314293a6b1332c2c3d2a3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04426" cy="3529927"/>
                    </a:xfrm>
                    <a:prstGeom prst="rect">
                      <a:avLst/>
                    </a:prstGeom>
                    <a:noFill/>
                    <a:ln>
                      <a:noFill/>
                    </a:ln>
                  </pic:spPr>
                </pic:pic>
              </a:graphicData>
            </a:graphic>
          </wp:inline>
        </w:drawing>
      </w:r>
    </w:p>
    <w:p w14:paraId="5C72884A" w14:textId="77777777" w:rsidR="00DF3C10" w:rsidRPr="00DF3C10" w:rsidRDefault="00DF3C10" w:rsidP="00DF3C10">
      <w:pPr>
        <w:pStyle w:val="a3"/>
        <w:shd w:val="clear" w:color="auto" w:fill="FFFFFF"/>
        <w:spacing w:before="0" w:beforeAutospacing="0" w:after="0" w:afterAutospacing="0" w:line="360" w:lineRule="auto"/>
        <w:jc w:val="center"/>
        <w:rPr>
          <w:color w:val="333333"/>
        </w:rPr>
      </w:pPr>
      <w:bookmarkStart w:id="0" w:name="_GoBack"/>
      <w:r w:rsidRPr="00DF3C10">
        <w:rPr>
          <w:noProof/>
          <w:color w:val="333333"/>
        </w:rPr>
        <w:lastRenderedPageBreak/>
        <w:drawing>
          <wp:inline distT="0" distB="0" distL="0" distR="0" wp14:anchorId="67EE854F" wp14:editId="50D9713F">
            <wp:extent cx="5175396" cy="2632204"/>
            <wp:effectExtent l="0" t="0" r="0" b="0"/>
            <wp:docPr id="1" name="图片 1" descr="http://www.gzii.gov.cn/sjmw/9.2/201605/89a64f293bde4bbf8ad8c163ce0d6e2c/images/4430bc1f81ae45cd858df57f7824d70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gzii.gov.cn/sjmw/9.2/201605/89a64f293bde4bbf8ad8c163ce0d6e2c/images/4430bc1f81ae45cd858df57f7824d70e.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98867" cy="2644142"/>
                    </a:xfrm>
                    <a:prstGeom prst="rect">
                      <a:avLst/>
                    </a:prstGeom>
                    <a:noFill/>
                    <a:ln>
                      <a:noFill/>
                    </a:ln>
                  </pic:spPr>
                </pic:pic>
              </a:graphicData>
            </a:graphic>
          </wp:inline>
        </w:drawing>
      </w:r>
      <w:bookmarkEnd w:id="0"/>
    </w:p>
    <w:p w14:paraId="30E353B4" w14:textId="77777777" w:rsidR="0028176C" w:rsidRPr="00DF3C10" w:rsidRDefault="0028176C" w:rsidP="00DF3C10">
      <w:pPr>
        <w:spacing w:line="360" w:lineRule="auto"/>
        <w:rPr>
          <w:sz w:val="24"/>
          <w:szCs w:val="24"/>
        </w:rPr>
      </w:pPr>
    </w:p>
    <w:sectPr w:rsidR="0028176C" w:rsidRPr="00DF3C10" w:rsidSect="004610C6">
      <w:footerReference w:type="defaul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E0CED" w14:textId="77777777" w:rsidR="009A5828" w:rsidRPr="00DF4E3B" w:rsidRDefault="009A5828" w:rsidP="0028176C">
      <w:r>
        <w:separator/>
      </w:r>
    </w:p>
  </w:endnote>
  <w:endnote w:type="continuationSeparator" w:id="0">
    <w:p w14:paraId="71F8D565" w14:textId="77777777" w:rsidR="009A5828" w:rsidRPr="00DF4E3B" w:rsidRDefault="009A5828" w:rsidP="00281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24745"/>
      <w:docPartObj>
        <w:docPartGallery w:val="Page Numbers (Bottom of Page)"/>
        <w:docPartUnique/>
      </w:docPartObj>
    </w:sdtPr>
    <w:sdtEndPr/>
    <w:sdtContent>
      <w:p w14:paraId="11925423" w14:textId="77777777" w:rsidR="00DF3840" w:rsidRDefault="009A5828">
        <w:pPr>
          <w:pStyle w:val="a9"/>
          <w:jc w:val="center"/>
        </w:pPr>
        <w:r>
          <w:fldChar w:fldCharType="begin"/>
        </w:r>
        <w:r>
          <w:instrText xml:space="preserve"> PAGE   \* MERGEFORMAT </w:instrText>
        </w:r>
        <w:r>
          <w:fldChar w:fldCharType="separate"/>
        </w:r>
        <w:r w:rsidR="00DF3840" w:rsidRPr="00DF3840">
          <w:rPr>
            <w:noProof/>
            <w:lang w:val="zh-CN"/>
          </w:rPr>
          <w:t>10</w:t>
        </w:r>
        <w:r>
          <w:rPr>
            <w:noProof/>
            <w:lang w:val="zh-CN"/>
          </w:rPr>
          <w:fldChar w:fldCharType="end"/>
        </w:r>
      </w:p>
    </w:sdtContent>
  </w:sdt>
  <w:p w14:paraId="35B27B70" w14:textId="77777777" w:rsidR="00DF3840" w:rsidRDefault="00DF384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62D27" w14:textId="77777777" w:rsidR="009A5828" w:rsidRPr="00DF4E3B" w:rsidRDefault="009A5828" w:rsidP="0028176C">
      <w:r>
        <w:separator/>
      </w:r>
    </w:p>
  </w:footnote>
  <w:footnote w:type="continuationSeparator" w:id="0">
    <w:p w14:paraId="589B96AC" w14:textId="77777777" w:rsidR="009A5828" w:rsidRPr="00DF4E3B" w:rsidRDefault="009A5828" w:rsidP="002817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F3A1A"/>
    <w:rsid w:val="0002354B"/>
    <w:rsid w:val="0006250B"/>
    <w:rsid w:val="000A591A"/>
    <w:rsid w:val="000C341C"/>
    <w:rsid w:val="000D6611"/>
    <w:rsid w:val="000D7764"/>
    <w:rsid w:val="001007B3"/>
    <w:rsid w:val="0013354F"/>
    <w:rsid w:val="00212B1E"/>
    <w:rsid w:val="0028176C"/>
    <w:rsid w:val="002C5573"/>
    <w:rsid w:val="00343708"/>
    <w:rsid w:val="004610C6"/>
    <w:rsid w:val="004A3676"/>
    <w:rsid w:val="00506788"/>
    <w:rsid w:val="005F3A1A"/>
    <w:rsid w:val="006570D3"/>
    <w:rsid w:val="00686E4C"/>
    <w:rsid w:val="007334B0"/>
    <w:rsid w:val="009A5828"/>
    <w:rsid w:val="00A95B14"/>
    <w:rsid w:val="00AE2E77"/>
    <w:rsid w:val="00B81131"/>
    <w:rsid w:val="00C90588"/>
    <w:rsid w:val="00DF3840"/>
    <w:rsid w:val="00DF3C10"/>
    <w:rsid w:val="00E21AEE"/>
    <w:rsid w:val="00EE4D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F6789"/>
  <w15:docId w15:val="{B2E5B375-FB62-4E0A-B2C9-46C26353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10C6"/>
    <w:pPr>
      <w:widowControl w:val="0"/>
      <w:jc w:val="both"/>
    </w:pPr>
  </w:style>
  <w:style w:type="paragraph" w:styleId="1">
    <w:name w:val="heading 1"/>
    <w:aliases w:val="平罗一级标题"/>
    <w:basedOn w:val="a"/>
    <w:next w:val="a"/>
    <w:link w:val="10"/>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0"/>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0"/>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0"/>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0"/>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平罗一级标题 字符"/>
    <w:basedOn w:val="a0"/>
    <w:link w:val="1"/>
    <w:uiPriority w:val="9"/>
    <w:rsid w:val="00AE2E77"/>
    <w:rPr>
      <w:rFonts w:eastAsia="微软雅黑"/>
      <w:b/>
      <w:bCs/>
      <w:kern w:val="44"/>
      <w:sz w:val="32"/>
      <w:szCs w:val="44"/>
    </w:rPr>
  </w:style>
  <w:style w:type="character" w:customStyle="1" w:styleId="20">
    <w:name w:val="标题 2 字符"/>
    <w:aliases w:val="平罗二级标题 字符"/>
    <w:basedOn w:val="a0"/>
    <w:link w:val="2"/>
    <w:uiPriority w:val="9"/>
    <w:rsid w:val="00AE2E77"/>
    <w:rPr>
      <w:rFonts w:ascii="微软雅黑" w:eastAsia="微软雅黑" w:hAnsi="微软雅黑" w:cstheme="majorBidi"/>
      <w:b/>
      <w:bCs/>
      <w:sz w:val="28"/>
      <w:szCs w:val="32"/>
    </w:rPr>
  </w:style>
  <w:style w:type="character" w:customStyle="1" w:styleId="30">
    <w:name w:val="标题 3 字符"/>
    <w:aliases w:val="平罗三级标题 字符"/>
    <w:basedOn w:val="a0"/>
    <w:link w:val="3"/>
    <w:uiPriority w:val="9"/>
    <w:rsid w:val="00AE2E77"/>
    <w:rPr>
      <w:rFonts w:ascii="微软雅黑" w:eastAsia="微软雅黑" w:hAnsi="微软雅黑"/>
      <w:b/>
      <w:bCs/>
      <w:sz w:val="24"/>
      <w:szCs w:val="32"/>
    </w:rPr>
  </w:style>
  <w:style w:type="character" w:customStyle="1" w:styleId="40">
    <w:name w:val="标题 4 字符"/>
    <w:aliases w:val="平罗图表标题 字符"/>
    <w:basedOn w:val="a0"/>
    <w:link w:val="4"/>
    <w:uiPriority w:val="9"/>
    <w:rsid w:val="00AE2E77"/>
    <w:rPr>
      <w:rFonts w:asciiTheme="majorHAnsi" w:eastAsia="微软雅黑" w:hAnsiTheme="majorHAnsi" w:cstheme="majorBidi"/>
      <w:bCs/>
      <w:szCs w:val="28"/>
    </w:rPr>
  </w:style>
  <w:style w:type="character" w:customStyle="1" w:styleId="50">
    <w:name w:val="标题 5 字符"/>
    <w:aliases w:val="图表标题-平罗 字符"/>
    <w:basedOn w:val="a0"/>
    <w:link w:val="5"/>
    <w:uiPriority w:val="9"/>
    <w:rsid w:val="00AE2E77"/>
    <w:rPr>
      <w:rFonts w:eastAsia="微软雅黑"/>
      <w:b/>
      <w:bCs/>
      <w:szCs w:val="28"/>
    </w:rPr>
  </w:style>
  <w:style w:type="paragraph" w:styleId="a3">
    <w:name w:val="Normal (Web)"/>
    <w:basedOn w:val="a"/>
    <w:uiPriority w:val="99"/>
    <w:semiHidden/>
    <w:unhideWhenUsed/>
    <w:rsid w:val="00DF3C1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F3C10"/>
    <w:rPr>
      <w:b/>
      <w:bCs/>
    </w:rPr>
  </w:style>
  <w:style w:type="paragraph" w:styleId="a5">
    <w:name w:val="Document Map"/>
    <w:basedOn w:val="a"/>
    <w:link w:val="a6"/>
    <w:uiPriority w:val="99"/>
    <w:semiHidden/>
    <w:unhideWhenUsed/>
    <w:rsid w:val="0028176C"/>
    <w:rPr>
      <w:rFonts w:ascii="宋体" w:eastAsia="宋体"/>
      <w:sz w:val="18"/>
      <w:szCs w:val="18"/>
    </w:rPr>
  </w:style>
  <w:style w:type="character" w:customStyle="1" w:styleId="a6">
    <w:name w:val="文档结构图 字符"/>
    <w:basedOn w:val="a0"/>
    <w:link w:val="a5"/>
    <w:uiPriority w:val="99"/>
    <w:semiHidden/>
    <w:rsid w:val="0028176C"/>
    <w:rPr>
      <w:rFonts w:ascii="宋体" w:eastAsia="宋体"/>
      <w:sz w:val="18"/>
      <w:szCs w:val="18"/>
    </w:rPr>
  </w:style>
  <w:style w:type="paragraph" w:styleId="a7">
    <w:name w:val="header"/>
    <w:basedOn w:val="a"/>
    <w:link w:val="a8"/>
    <w:uiPriority w:val="99"/>
    <w:semiHidden/>
    <w:unhideWhenUsed/>
    <w:rsid w:val="0028176C"/>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semiHidden/>
    <w:rsid w:val="0028176C"/>
    <w:rPr>
      <w:sz w:val="18"/>
      <w:szCs w:val="18"/>
    </w:rPr>
  </w:style>
  <w:style w:type="paragraph" w:styleId="a9">
    <w:name w:val="footer"/>
    <w:basedOn w:val="a"/>
    <w:link w:val="aa"/>
    <w:uiPriority w:val="99"/>
    <w:unhideWhenUsed/>
    <w:rsid w:val="0028176C"/>
    <w:pPr>
      <w:tabs>
        <w:tab w:val="center" w:pos="4153"/>
        <w:tab w:val="right" w:pos="8306"/>
      </w:tabs>
      <w:snapToGrid w:val="0"/>
      <w:jc w:val="left"/>
    </w:pPr>
    <w:rPr>
      <w:sz w:val="18"/>
      <w:szCs w:val="18"/>
    </w:rPr>
  </w:style>
  <w:style w:type="character" w:customStyle="1" w:styleId="aa">
    <w:name w:val="页脚 字符"/>
    <w:basedOn w:val="a0"/>
    <w:link w:val="a9"/>
    <w:uiPriority w:val="99"/>
    <w:rsid w:val="0028176C"/>
    <w:rPr>
      <w:sz w:val="18"/>
      <w:szCs w:val="18"/>
    </w:rPr>
  </w:style>
  <w:style w:type="paragraph" w:styleId="ab">
    <w:name w:val="Balloon Text"/>
    <w:basedOn w:val="a"/>
    <w:link w:val="ac"/>
    <w:uiPriority w:val="99"/>
    <w:semiHidden/>
    <w:unhideWhenUsed/>
    <w:rsid w:val="0028176C"/>
    <w:rPr>
      <w:sz w:val="18"/>
      <w:szCs w:val="18"/>
    </w:rPr>
  </w:style>
  <w:style w:type="character" w:customStyle="1" w:styleId="ac">
    <w:name w:val="批注框文本 字符"/>
    <w:basedOn w:val="a0"/>
    <w:link w:val="ab"/>
    <w:uiPriority w:val="99"/>
    <w:semiHidden/>
    <w:rsid w:val="0028176C"/>
    <w:rPr>
      <w:sz w:val="18"/>
      <w:szCs w:val="18"/>
    </w:rPr>
  </w:style>
  <w:style w:type="paragraph" w:customStyle="1" w:styleId="11">
    <w:name w:val="正式标题1"/>
    <w:basedOn w:val="a"/>
    <w:link w:val="12"/>
    <w:qFormat/>
    <w:rsid w:val="00A95B14"/>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2">
    <w:name w:val="正式标题1 字符"/>
    <w:basedOn w:val="a0"/>
    <w:link w:val="11"/>
    <w:rsid w:val="00A95B14"/>
    <w:rPr>
      <w:rFonts w:ascii="方正小标宋简体" w:eastAsia="方正小标宋简体" w:hAnsi="仿宋" w:cs="宋体"/>
      <w:color w:val="000000"/>
      <w:kern w:val="0"/>
      <w:sz w:val="44"/>
      <w:szCs w:val="44"/>
      <w:shd w:val="clear" w:color="auto" w:fill="FFFFFF"/>
    </w:rPr>
  </w:style>
  <w:style w:type="paragraph" w:customStyle="1" w:styleId="21">
    <w:name w:val="正式标题2"/>
    <w:basedOn w:val="a"/>
    <w:link w:val="22"/>
    <w:qFormat/>
    <w:rsid w:val="00A95B14"/>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2">
    <w:name w:val="正式标题2 字符"/>
    <w:basedOn w:val="a0"/>
    <w:link w:val="21"/>
    <w:rsid w:val="00A95B14"/>
    <w:rPr>
      <w:rFonts w:ascii="黑体" w:eastAsia="黑体" w:hAnsi="黑体" w:cs="宋体"/>
      <w:color w:val="000000"/>
      <w:kern w:val="0"/>
      <w:sz w:val="32"/>
      <w:szCs w:val="32"/>
      <w:shd w:val="clear" w:color="auto" w:fill="FFFFFF"/>
    </w:rPr>
  </w:style>
  <w:style w:type="paragraph" w:customStyle="1" w:styleId="ad">
    <w:name w:val="正式顶格"/>
    <w:basedOn w:val="a"/>
    <w:link w:val="ae"/>
    <w:qFormat/>
    <w:rsid w:val="00A95B14"/>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e">
    <w:name w:val="正式顶格 字符"/>
    <w:basedOn w:val="a0"/>
    <w:link w:val="ad"/>
    <w:rsid w:val="00A95B14"/>
    <w:rPr>
      <w:rFonts w:ascii="仿宋" w:eastAsia="仿宋" w:hAnsi="仿宋" w:cs="宋体"/>
      <w:color w:val="000000"/>
      <w:kern w:val="0"/>
      <w:sz w:val="32"/>
      <w:szCs w:val="32"/>
      <w:shd w:val="clear" w:color="auto" w:fill="FFFFFF"/>
    </w:rPr>
  </w:style>
  <w:style w:type="paragraph" w:customStyle="1" w:styleId="af">
    <w:name w:val="正式落款"/>
    <w:basedOn w:val="a"/>
    <w:link w:val="af0"/>
    <w:qFormat/>
    <w:rsid w:val="00A95B14"/>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f0">
    <w:name w:val="正式落款 字符"/>
    <w:basedOn w:val="a0"/>
    <w:link w:val="af"/>
    <w:rsid w:val="00A95B14"/>
    <w:rPr>
      <w:rFonts w:ascii="仿宋" w:eastAsia="仿宋" w:hAnsi="仿宋" w:cs="宋体"/>
      <w:color w:val="000000" w:themeColor="text1"/>
      <w:kern w:val="0"/>
      <w:sz w:val="32"/>
      <w:szCs w:val="32"/>
      <w:shd w:val="clear" w:color="auto" w:fill="FFFFFF"/>
    </w:rPr>
  </w:style>
  <w:style w:type="paragraph" w:customStyle="1" w:styleId="af1">
    <w:name w:val="正式文号"/>
    <w:basedOn w:val="a"/>
    <w:link w:val="af2"/>
    <w:qFormat/>
    <w:rsid w:val="00A95B14"/>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f2">
    <w:name w:val="正式文号 字符"/>
    <w:basedOn w:val="a0"/>
    <w:link w:val="af1"/>
    <w:rsid w:val="00A95B14"/>
    <w:rPr>
      <w:rFonts w:ascii="仿宋" w:eastAsia="仿宋" w:hAnsi="仿宋" w:cs="宋体"/>
      <w:color w:val="000000" w:themeColor="text1"/>
      <w:kern w:val="0"/>
      <w:sz w:val="32"/>
      <w:szCs w:val="32"/>
      <w:shd w:val="clear" w:color="auto" w:fill="FFFFFF"/>
    </w:rPr>
  </w:style>
  <w:style w:type="paragraph" w:customStyle="1" w:styleId="af3">
    <w:name w:val="正式正文"/>
    <w:basedOn w:val="a"/>
    <w:link w:val="af4"/>
    <w:qFormat/>
    <w:rsid w:val="00A95B14"/>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4">
    <w:name w:val="正式正文 字符"/>
    <w:basedOn w:val="a0"/>
    <w:link w:val="af3"/>
    <w:rsid w:val="00A95B14"/>
    <w:rPr>
      <w:rFonts w:ascii="仿宋" w:eastAsia="仿宋" w:hAnsi="仿宋" w:cs="宋体"/>
      <w:color w:val="000000" w:themeColor="text1"/>
      <w:kern w:val="0"/>
      <w:sz w:val="32"/>
      <w:szCs w:val="3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889735">
      <w:bodyDiv w:val="1"/>
      <w:marLeft w:val="0"/>
      <w:marRight w:val="0"/>
      <w:marTop w:val="0"/>
      <w:marBottom w:val="0"/>
      <w:divBdr>
        <w:top w:val="none" w:sz="0" w:space="0" w:color="auto"/>
        <w:left w:val="none" w:sz="0" w:space="0" w:color="auto"/>
        <w:bottom w:val="none" w:sz="0" w:space="0" w:color="auto"/>
        <w:right w:val="none" w:sz="0" w:space="0" w:color="auto"/>
      </w:divBdr>
    </w:div>
    <w:div w:id="136413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18" Type="http://schemas.openxmlformats.org/officeDocument/2006/relationships/image" Target="media/image12.gi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gif"/><Relationship Id="rId12" Type="http://schemas.openxmlformats.org/officeDocument/2006/relationships/image" Target="media/image6.gif"/><Relationship Id="rId17" Type="http://schemas.openxmlformats.org/officeDocument/2006/relationships/image" Target="media/image11.gif"/><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image" Target="media/image14.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image" Target="media/image9.gif"/><Relationship Id="rId23" Type="http://schemas.openxmlformats.org/officeDocument/2006/relationships/theme" Target="theme/theme1.xml"/><Relationship Id="rId10" Type="http://schemas.openxmlformats.org/officeDocument/2006/relationships/image" Target="media/image4.gif"/><Relationship Id="rId19" Type="http://schemas.openxmlformats.org/officeDocument/2006/relationships/image" Target="media/image13.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gif"/><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16</Pages>
  <Words>665</Words>
  <Characters>3791</Characters>
  <Application>Microsoft Office Word</Application>
  <DocSecurity>0</DocSecurity>
  <Lines>31</Lines>
  <Paragraphs>8</Paragraphs>
  <ScaleCrop>false</ScaleCrop>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冯 磊</cp:lastModifiedBy>
  <cp:revision>5</cp:revision>
  <dcterms:created xsi:type="dcterms:W3CDTF">2019-11-12T04:05:00Z</dcterms:created>
  <dcterms:modified xsi:type="dcterms:W3CDTF">2020-01-06T03:30:00Z</dcterms:modified>
</cp:coreProperties>
</file>