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274" w:rsidRPr="00FB29DB" w:rsidRDefault="00944274" w:rsidP="00A4537F">
      <w:pPr>
        <w:pStyle w:val="10"/>
      </w:pPr>
      <w:r w:rsidRPr="00FB29DB">
        <w:rPr>
          <w:rFonts w:hint="eastAsia"/>
        </w:rPr>
        <w:t>广州市国土资源和规划委员会关于印发明确我市国有建设用地使用权出让金计收标准的通知</w:t>
      </w:r>
    </w:p>
    <w:p w:rsidR="00FB29DB" w:rsidRPr="00FB29DB" w:rsidRDefault="00FB29DB" w:rsidP="00A4537F">
      <w:pPr>
        <w:pStyle w:val="aa"/>
        <w:rPr>
          <w:shd w:val="clear" w:color="auto" w:fill="FFFFFF"/>
        </w:rPr>
      </w:pPr>
      <w:r w:rsidRPr="00FB29DB">
        <w:rPr>
          <w:rFonts w:hint="eastAsia"/>
          <w:shd w:val="clear" w:color="auto" w:fill="FFFFFF"/>
        </w:rPr>
        <w:t>穗国土规划规字〔2018〕2号</w:t>
      </w:r>
    </w:p>
    <w:p w:rsidR="00FB29DB" w:rsidRPr="00944274" w:rsidRDefault="00FB29DB" w:rsidP="00944274">
      <w:pPr>
        <w:widowControl/>
        <w:shd w:val="clear" w:color="auto" w:fill="FFFFFF"/>
        <w:spacing w:line="360" w:lineRule="auto"/>
        <w:jc w:val="center"/>
        <w:rPr>
          <w:rFonts w:ascii="Calibri" w:eastAsia="宋体" w:hAnsi="Calibri" w:cs="Calibri"/>
          <w:color w:val="333333"/>
          <w:kern w:val="0"/>
          <w:sz w:val="28"/>
          <w:szCs w:val="24"/>
        </w:rPr>
      </w:pPr>
    </w:p>
    <w:p w:rsidR="00944274" w:rsidRPr="00944274" w:rsidRDefault="00944274" w:rsidP="00A4537F">
      <w:pPr>
        <w:pStyle w:val="a6"/>
        <w:rPr>
          <w:rFonts w:ascii="Calibri" w:hAnsi="Calibri"/>
        </w:rPr>
      </w:pPr>
      <w:r w:rsidRPr="00944274">
        <w:rPr>
          <w:rFonts w:hint="eastAsia"/>
        </w:rPr>
        <w:t>各区人民政府，市政府各部门、各直属机构：</w:t>
      </w:r>
    </w:p>
    <w:p w:rsidR="00944274" w:rsidRPr="00944274" w:rsidRDefault="00944274" w:rsidP="00A4537F">
      <w:pPr>
        <w:pStyle w:val="ac"/>
        <w:ind w:firstLine="640"/>
        <w:rPr>
          <w:rFonts w:ascii="Calibri" w:hAnsi="Calibri"/>
        </w:rPr>
      </w:pPr>
      <w:r w:rsidRPr="00944274">
        <w:rPr>
          <w:rFonts w:hint="eastAsia"/>
        </w:rPr>
        <w:t>经市人民政府同意，现将《关于明确我市国有建设用地使用权出让金计收标准的通知》印发给你们，请遵照执行。执行中遇到的问题，请径向市国土资源和规划委员会反映。</w:t>
      </w:r>
    </w:p>
    <w:p w:rsidR="00944274" w:rsidRPr="00944274" w:rsidRDefault="00944274" w:rsidP="00944274">
      <w:pPr>
        <w:widowControl/>
        <w:shd w:val="clear" w:color="auto" w:fill="FFFFFF"/>
        <w:spacing w:line="360" w:lineRule="auto"/>
        <w:ind w:firstLine="645"/>
        <w:rPr>
          <w:rFonts w:ascii="Calibri" w:eastAsia="宋体" w:hAnsi="Calibri" w:cs="Calibri"/>
          <w:color w:val="333333"/>
          <w:kern w:val="0"/>
          <w:sz w:val="24"/>
          <w:szCs w:val="24"/>
        </w:rPr>
      </w:pPr>
      <w:r w:rsidRPr="00944274">
        <w:rPr>
          <w:rFonts w:ascii="Times New Roman" w:eastAsia="宋体" w:hAnsi="Times New Roman" w:cs="Times New Roman"/>
          <w:color w:val="333333"/>
          <w:kern w:val="0"/>
          <w:sz w:val="24"/>
          <w:szCs w:val="24"/>
        </w:rPr>
        <w:t> </w:t>
      </w:r>
    </w:p>
    <w:p w:rsidR="00A4537F" w:rsidRDefault="00944274" w:rsidP="00A4537F">
      <w:pPr>
        <w:pStyle w:val="a8"/>
        <w:ind w:firstLine="640"/>
        <w:rPr>
          <w:rFonts w:ascii="宋体" w:hAnsi="宋体" w:cs="Calibri"/>
        </w:rPr>
      </w:pPr>
      <w:r w:rsidRPr="00944274">
        <w:rPr>
          <w:rFonts w:ascii="宋体" w:hAnsi="宋体" w:cs="Calibri" w:hint="eastAsia"/>
        </w:rPr>
        <w:t>  </w:t>
      </w:r>
      <w:r w:rsidRPr="00944274">
        <w:rPr>
          <w:rFonts w:ascii="宋体" w:hAnsi="宋体" w:cs="Calibri" w:hint="eastAsia"/>
        </w:rPr>
        <w:t>广州市国土资源和规划委员会</w:t>
      </w:r>
    </w:p>
    <w:p w:rsidR="00944274" w:rsidRPr="00944274" w:rsidRDefault="00FB29DB" w:rsidP="00A4537F">
      <w:pPr>
        <w:pStyle w:val="a8"/>
        <w:ind w:firstLine="640"/>
        <w:rPr>
          <w:rFonts w:ascii="Calibri" w:hAnsi="Calibri" w:cs="Calibri"/>
        </w:rPr>
      </w:pPr>
      <w:r w:rsidRPr="00944274">
        <w:rPr>
          <w:rFonts w:ascii="宋体" w:hAnsi="宋体" w:cs="Calibri" w:hint="eastAsia"/>
        </w:rPr>
        <w:t>2018</w:t>
      </w:r>
      <w:r w:rsidRPr="00944274">
        <w:rPr>
          <w:rFonts w:ascii="宋体" w:hAnsi="宋体" w:cs="Calibri" w:hint="eastAsia"/>
        </w:rPr>
        <w:t>年</w:t>
      </w:r>
      <w:r w:rsidRPr="00944274">
        <w:rPr>
          <w:rFonts w:ascii="宋体" w:hAnsi="宋体" w:cs="Calibri" w:hint="eastAsia"/>
        </w:rPr>
        <w:t>3</w:t>
      </w:r>
      <w:r w:rsidRPr="00944274">
        <w:rPr>
          <w:rFonts w:ascii="宋体" w:hAnsi="宋体" w:cs="Calibri" w:hint="eastAsia"/>
        </w:rPr>
        <w:t>月</w:t>
      </w:r>
      <w:r w:rsidRPr="00944274">
        <w:rPr>
          <w:rFonts w:ascii="宋体" w:hAnsi="宋体" w:cs="Calibri" w:hint="eastAsia"/>
        </w:rPr>
        <w:t>29</w:t>
      </w:r>
      <w:r w:rsidRPr="00944274">
        <w:rPr>
          <w:rFonts w:ascii="宋体" w:hAnsi="宋体" w:cs="Calibri" w:hint="eastAsia"/>
        </w:rPr>
        <w:t>日</w:t>
      </w:r>
    </w:p>
    <w:p w:rsidR="00A4537F" w:rsidRPr="00A4537F" w:rsidRDefault="00944274" w:rsidP="00A4537F">
      <w:pPr>
        <w:widowControl/>
        <w:shd w:val="clear" w:color="auto" w:fill="FFFFFF"/>
        <w:spacing w:line="360" w:lineRule="auto"/>
        <w:ind w:firstLine="645"/>
        <w:rPr>
          <w:rFonts w:ascii="Calibri" w:eastAsia="宋体" w:hAnsi="Calibri" w:cs="Calibri"/>
          <w:color w:val="333333"/>
          <w:kern w:val="0"/>
          <w:sz w:val="24"/>
          <w:szCs w:val="24"/>
        </w:rPr>
      </w:pPr>
      <w:r w:rsidRPr="00944274">
        <w:rPr>
          <w:rFonts w:ascii="宋体" w:eastAsia="宋体" w:hAnsi="宋体" w:cs="Calibri" w:hint="eastAsia"/>
          <w:color w:val="333333"/>
          <w:kern w:val="0"/>
          <w:sz w:val="24"/>
          <w:szCs w:val="24"/>
        </w:rPr>
        <w:t>  </w:t>
      </w:r>
      <w:r w:rsidR="00FB29DB">
        <w:rPr>
          <w:rFonts w:ascii="宋体" w:eastAsia="宋体" w:hAnsi="宋体" w:cs="Calibri" w:hint="eastAsia"/>
          <w:color w:val="333333"/>
          <w:kern w:val="0"/>
          <w:sz w:val="24"/>
          <w:szCs w:val="24"/>
        </w:rPr>
        <w:t>                  </w:t>
      </w:r>
    </w:p>
    <w:p w:rsidR="00A4537F" w:rsidRDefault="00A4537F" w:rsidP="00944274">
      <w:pPr>
        <w:widowControl/>
        <w:shd w:val="clear" w:color="auto" w:fill="FFFFFF"/>
        <w:spacing w:line="360" w:lineRule="auto"/>
        <w:rPr>
          <w:rFonts w:ascii="宋体" w:eastAsia="宋体" w:hAnsi="宋体" w:cs="Calibri"/>
          <w:color w:val="333333"/>
          <w:kern w:val="0"/>
          <w:sz w:val="24"/>
          <w:szCs w:val="24"/>
        </w:rPr>
      </w:pPr>
    </w:p>
    <w:p w:rsidR="00A4537F" w:rsidRDefault="00A4537F" w:rsidP="00944274">
      <w:pPr>
        <w:widowControl/>
        <w:shd w:val="clear" w:color="auto" w:fill="FFFFFF"/>
        <w:spacing w:line="360" w:lineRule="auto"/>
        <w:rPr>
          <w:rFonts w:ascii="宋体" w:eastAsia="宋体" w:hAnsi="宋体" w:cs="Calibri"/>
          <w:color w:val="333333"/>
          <w:kern w:val="0"/>
          <w:sz w:val="24"/>
          <w:szCs w:val="24"/>
        </w:rPr>
      </w:pPr>
      <w:r>
        <w:rPr>
          <w:rFonts w:ascii="宋体" w:eastAsia="宋体" w:hAnsi="宋体" w:cs="Calibri"/>
          <w:color w:val="333333"/>
          <w:kern w:val="0"/>
          <w:sz w:val="24"/>
          <w:szCs w:val="24"/>
        </w:rPr>
        <w:br w:type="page"/>
      </w:r>
    </w:p>
    <w:p w:rsidR="00944274" w:rsidRPr="00A4537F" w:rsidRDefault="00944274" w:rsidP="00A4537F">
      <w:pPr>
        <w:pStyle w:val="10"/>
      </w:pPr>
      <w:r w:rsidRPr="00A4537F">
        <w:rPr>
          <w:rFonts w:hint="eastAsia"/>
        </w:rPr>
        <w:lastRenderedPageBreak/>
        <w:t>关于明确我市国有建设用地使用权出让金计收标准的通知</w:t>
      </w:r>
    </w:p>
    <w:p w:rsidR="00944274" w:rsidRPr="00944274" w:rsidRDefault="00944274" w:rsidP="00944274">
      <w:pPr>
        <w:widowControl/>
        <w:shd w:val="clear" w:color="auto" w:fill="FFFFFF"/>
        <w:spacing w:line="360" w:lineRule="auto"/>
        <w:rPr>
          <w:rFonts w:ascii="Calibri" w:eastAsia="宋体" w:hAnsi="Calibri" w:cs="Calibri"/>
          <w:color w:val="333333"/>
          <w:kern w:val="0"/>
          <w:sz w:val="24"/>
          <w:szCs w:val="24"/>
        </w:rPr>
      </w:pPr>
      <w:r w:rsidRPr="00944274">
        <w:rPr>
          <w:rFonts w:ascii="宋体" w:eastAsia="宋体" w:hAnsi="宋体" w:cs="Calibri" w:hint="eastAsia"/>
          <w:color w:val="333333"/>
          <w:kern w:val="0"/>
          <w:sz w:val="24"/>
          <w:szCs w:val="24"/>
        </w:rPr>
        <w:t> </w:t>
      </w:r>
    </w:p>
    <w:p w:rsidR="00944274" w:rsidRPr="00A4537F" w:rsidRDefault="00944274" w:rsidP="00A4537F">
      <w:pPr>
        <w:pStyle w:val="ac"/>
        <w:ind w:firstLine="640"/>
        <w:rPr>
          <w:rFonts w:ascii="Calibri" w:hAnsi="Calibri"/>
        </w:rPr>
      </w:pPr>
      <w:r w:rsidRPr="00A4537F">
        <w:rPr>
          <w:rFonts w:hint="eastAsia"/>
        </w:rPr>
        <w:t>为贯彻落实《中华人民共和国土地管理法》《中华人民共和国城乡规划法》《中华人民共和国城市房地产管理法》《中华人民共和国土地管理法实施条例》、国土资源部《节约集约利用土地规定》（国土资源部令第61号）、《关于印发&lt;招标拍卖挂牌出让国有土地使用权规范&gt;（试行）和&lt;协议出让国有土地使用权规范&gt;（试行）的通知》（国土资发〔2006〕114号）、《关于实施&lt;城镇土地分等定级规程&gt;和&lt;城镇土地估价规程&gt;有关问题的通知》（国土资厅发〔2015〕12号）和《关于印发&lt;国有建设用地使用权出让地价评估技术规范&gt;的通知》（国土资厅发〔2018〕4号）等精神，进一步明确我市国有建设用地使用权出让金计收标准，提升土地节约集约利用水平，经市人民政府同意，现通知如下：</w:t>
      </w:r>
    </w:p>
    <w:p w:rsidR="00944274" w:rsidRPr="00A4537F" w:rsidRDefault="00944274" w:rsidP="00540F48">
      <w:pPr>
        <w:pStyle w:val="20"/>
        <w:ind w:firstLine="643"/>
        <w:outlineLvl w:val="0"/>
        <w:rPr>
          <w:rFonts w:ascii="Calibri" w:hAnsi="Calibri"/>
        </w:rPr>
      </w:pPr>
      <w:r w:rsidRPr="00A4537F">
        <w:rPr>
          <w:rFonts w:hint="eastAsia"/>
          <w:b/>
          <w:bCs/>
        </w:rPr>
        <w:t>一、</w:t>
      </w:r>
      <w:r w:rsidRPr="00A4537F">
        <w:rPr>
          <w:rFonts w:hint="eastAsia"/>
        </w:rPr>
        <w:t>计收出让金的具体情形</w:t>
      </w:r>
    </w:p>
    <w:p w:rsidR="00944274" w:rsidRPr="00A4537F" w:rsidRDefault="00944274" w:rsidP="00A4537F">
      <w:pPr>
        <w:pStyle w:val="ac"/>
        <w:ind w:firstLine="643"/>
        <w:rPr>
          <w:rFonts w:ascii="Calibri" w:hAnsi="Calibri"/>
        </w:rPr>
      </w:pPr>
      <w:r w:rsidRPr="00A4537F">
        <w:rPr>
          <w:rFonts w:hint="eastAsia"/>
          <w:b/>
          <w:bCs/>
        </w:rPr>
        <w:t>（一）</w:t>
      </w:r>
      <w:r w:rsidRPr="00A4537F">
        <w:rPr>
          <w:rFonts w:hint="eastAsia"/>
        </w:rPr>
        <w:t>1993年1月1日之后供应的国有建设用地须办理土地出让手续，计收出让金,</w:t>
      </w:r>
      <w:r w:rsidRPr="00A4537F">
        <w:rPr>
          <w:rFonts w:ascii="Calibri" w:hAnsi="Calibri" w:cs="Calibri"/>
        </w:rPr>
        <w:t> </w:t>
      </w:r>
      <w:r w:rsidRPr="00A4537F">
        <w:rPr>
          <w:rFonts w:hint="eastAsia"/>
        </w:rPr>
        <w:t>依法可划拨供地的除外。</w:t>
      </w:r>
    </w:p>
    <w:p w:rsidR="00944274" w:rsidRPr="00A4537F" w:rsidRDefault="00944274" w:rsidP="00A4537F">
      <w:pPr>
        <w:pStyle w:val="ac"/>
        <w:ind w:firstLine="643"/>
        <w:rPr>
          <w:rFonts w:ascii="Calibri" w:hAnsi="Calibri"/>
        </w:rPr>
      </w:pPr>
      <w:r w:rsidRPr="00A4537F">
        <w:rPr>
          <w:rFonts w:hint="eastAsia"/>
          <w:b/>
          <w:bCs/>
        </w:rPr>
        <w:t>（二）</w:t>
      </w:r>
      <w:r w:rsidRPr="00A4537F">
        <w:rPr>
          <w:rFonts w:hint="eastAsia"/>
        </w:rPr>
        <w:t>1993年1月1日之后取得国有建设用地使用权的地下空间在办理房屋首次登记时须办理土地出让手续，计收</w:t>
      </w:r>
      <w:r w:rsidRPr="00A4537F">
        <w:rPr>
          <w:rFonts w:hint="eastAsia"/>
        </w:rPr>
        <w:lastRenderedPageBreak/>
        <w:t>出让金，依法可划拨、土地出让合同约定免缴及2014年3月28日前已办理权属登记的除外。</w:t>
      </w:r>
    </w:p>
    <w:p w:rsidR="00944274" w:rsidRPr="00A4537F" w:rsidRDefault="00944274" w:rsidP="00A4537F">
      <w:pPr>
        <w:pStyle w:val="ac"/>
        <w:ind w:firstLine="643"/>
        <w:rPr>
          <w:rFonts w:ascii="Calibri" w:hAnsi="Calibri"/>
        </w:rPr>
      </w:pPr>
      <w:r w:rsidRPr="00A4537F">
        <w:rPr>
          <w:rFonts w:hint="eastAsia"/>
          <w:b/>
          <w:bCs/>
        </w:rPr>
        <w:t>（三）</w:t>
      </w:r>
      <w:r w:rsidRPr="00A4537F">
        <w:rPr>
          <w:rFonts w:hint="eastAsia"/>
        </w:rPr>
        <w:t>权属清晰的原有用地，1993年1月1日之后发生新建、改建、扩建、拆除重建、用途变更、出租经营和权属转移，且不符合划拨条件的，须办理土地出让手续，计收出让金。</w:t>
      </w:r>
    </w:p>
    <w:p w:rsidR="00944274" w:rsidRPr="00A4537F" w:rsidRDefault="00944274" w:rsidP="00A4537F">
      <w:pPr>
        <w:pStyle w:val="ac"/>
        <w:ind w:firstLine="643"/>
        <w:rPr>
          <w:rFonts w:ascii="Calibri" w:hAnsi="Calibri"/>
        </w:rPr>
      </w:pPr>
      <w:r w:rsidRPr="00A4537F">
        <w:rPr>
          <w:rFonts w:hint="eastAsia"/>
          <w:b/>
          <w:bCs/>
        </w:rPr>
        <w:t>（四）</w:t>
      </w:r>
      <w:r w:rsidRPr="00A4537F">
        <w:rPr>
          <w:rFonts w:hint="eastAsia"/>
        </w:rPr>
        <w:t>已纳入城市更新改造范围内的国有建设用地，出让金计收标准按城市更新改造相关政策执行;除有效的改造方案的批复或原出让合同已有约定外，城市更新改造项目出让金计收时点按国土规划部门同意办理或调整土地有偿使用手续时点确定。</w:t>
      </w:r>
    </w:p>
    <w:p w:rsidR="00944274" w:rsidRPr="00A4537F" w:rsidRDefault="00944274" w:rsidP="00540F48">
      <w:pPr>
        <w:pStyle w:val="20"/>
        <w:ind w:firstLine="643"/>
        <w:outlineLvl w:val="0"/>
        <w:rPr>
          <w:rFonts w:ascii="Calibri" w:hAnsi="Calibri"/>
        </w:rPr>
      </w:pPr>
      <w:r w:rsidRPr="00A4537F">
        <w:rPr>
          <w:rFonts w:hint="eastAsia"/>
          <w:b/>
          <w:bCs/>
        </w:rPr>
        <w:t>二、</w:t>
      </w:r>
      <w:r w:rsidRPr="00A4537F">
        <w:rPr>
          <w:rFonts w:hint="eastAsia"/>
        </w:rPr>
        <w:t>计收出让金的标准</w:t>
      </w:r>
    </w:p>
    <w:p w:rsidR="00944274" w:rsidRPr="00A4537F" w:rsidRDefault="00944274" w:rsidP="00A4537F">
      <w:pPr>
        <w:pStyle w:val="ac"/>
        <w:ind w:firstLine="643"/>
        <w:rPr>
          <w:rFonts w:ascii="Calibri" w:hAnsi="Calibri"/>
        </w:rPr>
      </w:pPr>
      <w:r w:rsidRPr="00A4537F">
        <w:rPr>
          <w:rFonts w:hint="eastAsia"/>
          <w:b/>
          <w:bCs/>
        </w:rPr>
        <w:t>（五）</w:t>
      </w:r>
      <w:r w:rsidRPr="00A4537F">
        <w:rPr>
          <w:rFonts w:hint="eastAsia"/>
        </w:rPr>
        <w:t>首次供应的国有建设用地计收出让金标准。</w:t>
      </w:r>
    </w:p>
    <w:p w:rsidR="00944274" w:rsidRPr="00A4537F" w:rsidRDefault="00944274" w:rsidP="00A4537F">
      <w:pPr>
        <w:pStyle w:val="ac"/>
        <w:ind w:firstLine="640"/>
        <w:rPr>
          <w:rFonts w:ascii="Calibri" w:hAnsi="Calibri"/>
        </w:rPr>
      </w:pPr>
      <w:r w:rsidRPr="00A4537F">
        <w:rPr>
          <w:rFonts w:hint="eastAsia"/>
        </w:rPr>
        <w:t>1.以招标、拍卖、挂牌等公开方式出让的国有建设用地，按实际成交价格计收出让金。</w:t>
      </w:r>
    </w:p>
    <w:p w:rsidR="00944274" w:rsidRPr="00A4537F" w:rsidRDefault="00944274" w:rsidP="00A4537F">
      <w:pPr>
        <w:pStyle w:val="ac"/>
        <w:ind w:firstLine="640"/>
        <w:rPr>
          <w:rFonts w:ascii="Calibri" w:hAnsi="Calibri"/>
        </w:rPr>
      </w:pPr>
      <w:r w:rsidRPr="00A4537F">
        <w:rPr>
          <w:rFonts w:hint="eastAsia"/>
        </w:rPr>
        <w:t>公开出让的起始价原则上为公开出让的底价，不得低于相应地段相应用途级别基准地价的70%，不得低于土地取得成本、土地前期开发成本和按规定应收取的相关费用之和，不得低于国家、省规定的土地出让最低价。</w:t>
      </w:r>
    </w:p>
    <w:p w:rsidR="00944274" w:rsidRPr="00A4537F" w:rsidRDefault="00944274" w:rsidP="00A4537F">
      <w:pPr>
        <w:pStyle w:val="ac"/>
        <w:ind w:firstLine="640"/>
        <w:rPr>
          <w:rFonts w:ascii="Calibri" w:hAnsi="Calibri"/>
        </w:rPr>
      </w:pPr>
      <w:r w:rsidRPr="00A4537F">
        <w:rPr>
          <w:rFonts w:hint="eastAsia"/>
        </w:rPr>
        <w:t>商品住宅用地、商业服务业用地、工业用地的公开出让起始价格以拟出让时市场评估地价为基础综合拟定；旅游业</w:t>
      </w:r>
      <w:r w:rsidRPr="00A4537F">
        <w:rPr>
          <w:rFonts w:hint="eastAsia"/>
        </w:rPr>
        <w:lastRenderedPageBreak/>
        <w:t>用地、娱乐业用地的公开出让起始价格按不低于拟出让时相应地段办公用途市场评估地价的50%拟定；营利性邮政设施、教育设施、体育设施、公共文化设施、医疗卫生设施、社会福利设施等社会事业用地和营利性科研设计用地，公开出让起始价格按不低于拟出让时相应地段办公用途市场评估地价的50%拟定。</w:t>
      </w:r>
    </w:p>
    <w:p w:rsidR="00944274" w:rsidRPr="00A4537F" w:rsidRDefault="00944274" w:rsidP="00A4537F">
      <w:pPr>
        <w:pStyle w:val="ac"/>
        <w:ind w:firstLine="640"/>
        <w:rPr>
          <w:rFonts w:ascii="Calibri" w:hAnsi="Calibri"/>
        </w:rPr>
      </w:pPr>
      <w:r w:rsidRPr="00A4537F">
        <w:rPr>
          <w:rFonts w:hint="eastAsia"/>
        </w:rPr>
        <w:t>农产品批发市场用地可以按照相应地段工业用地市场评估地价拟定出让起始价格。</w:t>
      </w:r>
    </w:p>
    <w:p w:rsidR="00944274" w:rsidRPr="00A4537F" w:rsidRDefault="00944274" w:rsidP="00A4537F">
      <w:pPr>
        <w:pStyle w:val="ac"/>
        <w:ind w:firstLine="640"/>
        <w:rPr>
          <w:rFonts w:ascii="Calibri" w:hAnsi="Calibri"/>
        </w:rPr>
      </w:pPr>
      <w:r w:rsidRPr="00A4537F">
        <w:rPr>
          <w:rFonts w:hint="eastAsia"/>
        </w:rPr>
        <w:t>2.以协议出让方式供应的国有建设用地，属政府储备用地的，按拟出让时市场评估地价计收出让金,不得低于相应地段相应用途级别基准地价的70%，不得低于土地取得成本、土地前期开发成本和按规定应收取的相关费用之和，不得低于国家、省规定的土地出让最低价；属用地单位自行征地拆迁的，按拟出让时市场评估地价的40%计收出让金。</w:t>
      </w:r>
    </w:p>
    <w:p w:rsidR="00944274" w:rsidRPr="00A4537F" w:rsidRDefault="00944274" w:rsidP="00A4537F">
      <w:pPr>
        <w:pStyle w:val="ac"/>
        <w:ind w:firstLine="640"/>
        <w:rPr>
          <w:rFonts w:ascii="Calibri" w:hAnsi="Calibri"/>
        </w:rPr>
      </w:pPr>
      <w:r w:rsidRPr="00A4537F">
        <w:rPr>
          <w:rFonts w:hint="eastAsia"/>
        </w:rPr>
        <w:t>3.以划拨方式供应的国有建设用地，不涉及计收出让金，综合开发费按以下标准收取：</w:t>
      </w:r>
    </w:p>
    <w:p w:rsidR="00944274" w:rsidRPr="00A4537F" w:rsidRDefault="00944274" w:rsidP="00A4537F">
      <w:pPr>
        <w:pStyle w:val="ac"/>
        <w:ind w:firstLine="640"/>
        <w:rPr>
          <w:rFonts w:ascii="Calibri" w:hAnsi="Calibri"/>
        </w:rPr>
      </w:pPr>
      <w:r w:rsidRPr="00A4537F">
        <w:rPr>
          <w:rFonts w:hint="eastAsia"/>
        </w:rPr>
        <w:t>3.1</w:t>
      </w:r>
      <w:r w:rsidRPr="00A4537F">
        <w:rPr>
          <w:rFonts w:ascii="Calibri" w:hAnsi="Calibri" w:cs="Calibri"/>
        </w:rPr>
        <w:t> </w:t>
      </w:r>
      <w:r w:rsidRPr="00A4537F">
        <w:rPr>
          <w:rFonts w:hint="eastAsia"/>
        </w:rPr>
        <w:t>使用政府储备用地的划拨用地项目，应按核定的土地储备成本向土地储备机构缴纳土地综合开发费，土地储备成本难以核定的，可按立项批文时点办公用途市场评估楼面地价（容积率按我市公布的基准地价的设定值）的60%，以用地面积计收土地综合开发费。</w:t>
      </w:r>
    </w:p>
    <w:p w:rsidR="00944274" w:rsidRPr="00A4537F" w:rsidRDefault="00944274" w:rsidP="00A4537F">
      <w:pPr>
        <w:pStyle w:val="ac"/>
        <w:ind w:firstLine="640"/>
        <w:rPr>
          <w:rFonts w:ascii="Calibri" w:hAnsi="Calibri"/>
        </w:rPr>
      </w:pPr>
      <w:r w:rsidRPr="00A4537F">
        <w:rPr>
          <w:rFonts w:hint="eastAsia"/>
        </w:rPr>
        <w:lastRenderedPageBreak/>
        <w:t>3.2</w:t>
      </w:r>
      <w:r w:rsidRPr="00A4537F">
        <w:rPr>
          <w:rFonts w:ascii="Calibri" w:hAnsi="Calibri" w:cs="Calibri"/>
        </w:rPr>
        <w:t> </w:t>
      </w:r>
      <w:r w:rsidRPr="00A4537F">
        <w:rPr>
          <w:rFonts w:hint="eastAsia"/>
        </w:rPr>
        <w:t>使用政府储备用地建设变电站、学校、公园等公建配套设施的，土地综合开发费可先按工业用地基准地价收取，待土地储备成本核定后，按照‘多退少补’原则予以支付。</w:t>
      </w:r>
    </w:p>
    <w:p w:rsidR="00944274" w:rsidRPr="00A4537F" w:rsidRDefault="00944274" w:rsidP="00A4537F">
      <w:pPr>
        <w:pStyle w:val="ac"/>
        <w:ind w:firstLine="640"/>
        <w:rPr>
          <w:rFonts w:ascii="Calibri" w:hAnsi="Calibri"/>
        </w:rPr>
      </w:pPr>
      <w:r w:rsidRPr="00A4537F">
        <w:rPr>
          <w:rFonts w:hint="eastAsia"/>
        </w:rPr>
        <w:t>3.3</w:t>
      </w:r>
      <w:r w:rsidRPr="00A4537F">
        <w:rPr>
          <w:rFonts w:ascii="Calibri" w:hAnsi="Calibri" w:cs="Calibri"/>
        </w:rPr>
        <w:t> </w:t>
      </w:r>
      <w:r w:rsidRPr="00A4537F">
        <w:rPr>
          <w:rFonts w:hint="eastAsia"/>
        </w:rPr>
        <w:t>自行征地拆迁的划拨用地项目，用地单位需要承担土地取得成本及相关税费，无需缴纳土地综合开发费。</w:t>
      </w:r>
    </w:p>
    <w:p w:rsidR="00944274" w:rsidRPr="00A4537F" w:rsidRDefault="00944274" w:rsidP="00A4537F">
      <w:pPr>
        <w:pStyle w:val="ac"/>
        <w:ind w:firstLine="640"/>
        <w:rPr>
          <w:rFonts w:ascii="Calibri" w:hAnsi="Calibri"/>
        </w:rPr>
      </w:pPr>
      <w:r w:rsidRPr="00A4537F">
        <w:rPr>
          <w:rFonts w:hint="eastAsia"/>
        </w:rPr>
        <w:t>划拨用地上规划批准的配套经营性部分面积，以立项批文时点的协议出让标准计收出让金。</w:t>
      </w:r>
    </w:p>
    <w:p w:rsidR="00944274" w:rsidRPr="00A4537F" w:rsidRDefault="00944274" w:rsidP="00A4537F">
      <w:pPr>
        <w:pStyle w:val="ac"/>
        <w:ind w:firstLine="643"/>
        <w:rPr>
          <w:rFonts w:ascii="Calibri" w:hAnsi="Calibri"/>
        </w:rPr>
      </w:pPr>
      <w:r w:rsidRPr="00A4537F">
        <w:rPr>
          <w:rFonts w:hint="eastAsia"/>
          <w:b/>
          <w:bCs/>
        </w:rPr>
        <w:t>（六）</w:t>
      </w:r>
      <w:r w:rsidRPr="00A4537F">
        <w:rPr>
          <w:rFonts w:hint="eastAsia"/>
        </w:rPr>
        <w:t>划拨用地补办出让手续补缴出让金标准。</w:t>
      </w:r>
    </w:p>
    <w:p w:rsidR="00944274" w:rsidRPr="00A4537F" w:rsidRDefault="00944274" w:rsidP="00A4537F">
      <w:pPr>
        <w:pStyle w:val="ac"/>
        <w:ind w:firstLine="640"/>
        <w:rPr>
          <w:rFonts w:ascii="Calibri" w:hAnsi="Calibri"/>
        </w:rPr>
      </w:pPr>
      <w:r w:rsidRPr="00A4537F">
        <w:rPr>
          <w:rFonts w:hint="eastAsia"/>
        </w:rPr>
        <w:t>1.划拨用地经批准改变用途后需补办土地出让手续的，按国土规划部门同意补办出让手续时改变用途后的市场评估地价与原划拨用地市场评估价格的差额计收出让金。</w:t>
      </w:r>
    </w:p>
    <w:p w:rsidR="00944274" w:rsidRPr="00A4537F" w:rsidRDefault="00944274" w:rsidP="00A4537F">
      <w:pPr>
        <w:pStyle w:val="ac"/>
        <w:ind w:firstLine="640"/>
        <w:rPr>
          <w:rFonts w:ascii="Calibri" w:hAnsi="Calibri"/>
        </w:rPr>
      </w:pPr>
      <w:r w:rsidRPr="00A4537F">
        <w:rPr>
          <w:rFonts w:hint="eastAsia"/>
        </w:rPr>
        <w:t>2.划拨用地出租经营、企业改制、权属转移或地上房屋办理首次登记等须补办土地出让手续，以及自行申请补办土地出让手续的，按国土规划部门同意补办出让手续时市场评估地价与原划拨用地市场评估价格的差额计收出让金。</w:t>
      </w:r>
    </w:p>
    <w:p w:rsidR="00944274" w:rsidRPr="00A4537F" w:rsidRDefault="00944274" w:rsidP="00A4537F">
      <w:pPr>
        <w:pStyle w:val="ac"/>
        <w:ind w:firstLine="643"/>
        <w:rPr>
          <w:rFonts w:ascii="Calibri" w:hAnsi="Calibri"/>
        </w:rPr>
      </w:pPr>
      <w:r w:rsidRPr="00A4537F">
        <w:rPr>
          <w:rFonts w:hint="eastAsia"/>
          <w:b/>
          <w:bCs/>
        </w:rPr>
        <w:t>（七）</w:t>
      </w:r>
      <w:r w:rsidRPr="00A4537F">
        <w:rPr>
          <w:rFonts w:hint="eastAsia"/>
        </w:rPr>
        <w:t>已出让（划拨）用地调整出让金标准。</w:t>
      </w:r>
    </w:p>
    <w:p w:rsidR="00944274" w:rsidRPr="00A4537F" w:rsidRDefault="00944274" w:rsidP="00A4537F">
      <w:pPr>
        <w:pStyle w:val="ac"/>
        <w:ind w:firstLine="640"/>
        <w:rPr>
          <w:rFonts w:ascii="Calibri" w:hAnsi="Calibri"/>
        </w:rPr>
      </w:pPr>
      <w:r w:rsidRPr="00A4537F">
        <w:rPr>
          <w:rFonts w:hint="eastAsia"/>
        </w:rPr>
        <w:t>1.已出让用地调整规划用途或容积率等土地使用条件的，按以下标准处理：</w:t>
      </w:r>
    </w:p>
    <w:p w:rsidR="00944274" w:rsidRPr="00A4537F" w:rsidRDefault="00944274" w:rsidP="00A4537F">
      <w:pPr>
        <w:pStyle w:val="ac"/>
        <w:ind w:firstLine="640"/>
        <w:rPr>
          <w:rFonts w:ascii="Calibri" w:hAnsi="Calibri"/>
        </w:rPr>
      </w:pPr>
      <w:r w:rsidRPr="00A4537F">
        <w:rPr>
          <w:rFonts w:hint="eastAsia"/>
        </w:rPr>
        <w:t>1.1</w:t>
      </w:r>
      <w:r w:rsidRPr="00A4537F">
        <w:rPr>
          <w:rFonts w:ascii="Calibri" w:hAnsi="Calibri" w:cs="Calibri"/>
        </w:rPr>
        <w:t> </w:t>
      </w:r>
      <w:r w:rsidRPr="00A4537F">
        <w:rPr>
          <w:rFonts w:hint="eastAsia"/>
        </w:rPr>
        <w:t>经原出让方批准，用地项目用途与规划容积率同时调整的，按项目新用途市场评估楼面地价乘以新增建筑面积，</w:t>
      </w:r>
      <w:r w:rsidRPr="00A4537F">
        <w:rPr>
          <w:rFonts w:hint="eastAsia"/>
        </w:rPr>
        <w:lastRenderedPageBreak/>
        <w:t>加上新、旧用途市场评估楼面地价之差乘以原建筑总面积补缴出让金。新用途市场评估楼面地价按新容积率、新用途规划条件在国土规划部门依法受理补缴出让金申请时的正常市场评估楼面地价确定；旧用途市场评估楼面地价，按国土规划部门依法受理补缴出让金申请时原容积率规划条件下的市场评估楼面地价确定。</w:t>
      </w:r>
    </w:p>
    <w:p w:rsidR="00944274" w:rsidRPr="00A4537F" w:rsidRDefault="00944274" w:rsidP="00A4537F">
      <w:pPr>
        <w:pStyle w:val="ac"/>
        <w:ind w:firstLine="640"/>
        <w:rPr>
          <w:rFonts w:ascii="Calibri" w:hAnsi="Calibri"/>
        </w:rPr>
      </w:pPr>
      <w:r w:rsidRPr="00A4537F">
        <w:rPr>
          <w:rFonts w:hint="eastAsia"/>
        </w:rPr>
        <w:t>1.2</w:t>
      </w:r>
      <w:r w:rsidRPr="00A4537F">
        <w:rPr>
          <w:rFonts w:ascii="Calibri" w:hAnsi="Calibri" w:cs="Calibri"/>
        </w:rPr>
        <w:t> </w:t>
      </w:r>
      <w:r w:rsidRPr="00A4537F">
        <w:rPr>
          <w:rFonts w:hint="eastAsia"/>
        </w:rPr>
        <w:t>经原出让方批准，用地项目调整规划容积率的,按市场评估楼面地价乘以新增建筑面积补缴出让金。市场评估楼面地价按国土规划部门依法受理补缴出让金申请时新规划容积率条件下市场评估楼面地价确定。</w:t>
      </w:r>
    </w:p>
    <w:p w:rsidR="00944274" w:rsidRPr="00A4537F" w:rsidRDefault="00944274" w:rsidP="00A4537F">
      <w:pPr>
        <w:pStyle w:val="ac"/>
        <w:ind w:firstLine="640"/>
        <w:rPr>
          <w:rFonts w:ascii="Calibri" w:hAnsi="Calibri"/>
        </w:rPr>
      </w:pPr>
      <w:r w:rsidRPr="00A4537F">
        <w:rPr>
          <w:rFonts w:hint="eastAsia"/>
        </w:rPr>
        <w:t>核定新增建筑面积，以国土规划部门批准变更规划条件所新增的建筑面积为准，或竣工验收时实测的新增建筑面积为准。</w:t>
      </w:r>
    </w:p>
    <w:p w:rsidR="00944274" w:rsidRPr="00A4537F" w:rsidRDefault="00944274" w:rsidP="00A4537F">
      <w:pPr>
        <w:pStyle w:val="ac"/>
        <w:ind w:firstLine="640"/>
        <w:rPr>
          <w:rFonts w:ascii="Calibri" w:hAnsi="Calibri"/>
        </w:rPr>
      </w:pPr>
      <w:r w:rsidRPr="00A4537F">
        <w:rPr>
          <w:rFonts w:hint="eastAsia"/>
        </w:rPr>
        <w:t>调低规划容积率造成地价增值的，按国土规划部门依法受理补缴出让金申请时新旧容积率规划条件下总市场评估地价的差额补缴出让金。</w:t>
      </w:r>
    </w:p>
    <w:p w:rsidR="00944274" w:rsidRPr="00A4537F" w:rsidRDefault="00944274" w:rsidP="00A4537F">
      <w:pPr>
        <w:pStyle w:val="ac"/>
        <w:ind w:firstLine="640"/>
        <w:rPr>
          <w:rFonts w:ascii="Calibri" w:hAnsi="Calibri"/>
        </w:rPr>
      </w:pPr>
      <w:r w:rsidRPr="00A4537F">
        <w:rPr>
          <w:rFonts w:hint="eastAsia"/>
        </w:rPr>
        <w:t>容积率前后均低于1的，按容积率为1核算楼面地价。</w:t>
      </w:r>
    </w:p>
    <w:p w:rsidR="00944274" w:rsidRPr="00A4537F" w:rsidRDefault="00944274" w:rsidP="00A4537F">
      <w:pPr>
        <w:pStyle w:val="ac"/>
        <w:ind w:firstLine="640"/>
        <w:rPr>
          <w:rFonts w:ascii="Calibri" w:hAnsi="Calibri"/>
        </w:rPr>
      </w:pPr>
      <w:r w:rsidRPr="00A4537F">
        <w:rPr>
          <w:rFonts w:hint="eastAsia"/>
        </w:rPr>
        <w:t>上述调整规划容积率的用地项目，如属营利性邮政设施、教育设施、体育设施、公共文化设施、医疗卫生设施、社会福利设施等社会事业用地项目和营利性科研设计用地、旅游</w:t>
      </w:r>
      <w:r w:rsidRPr="00A4537F">
        <w:rPr>
          <w:rFonts w:hint="eastAsia"/>
        </w:rPr>
        <w:lastRenderedPageBreak/>
        <w:t>业用地、娱乐业用地项目，按上述规定核定的补缴出让金额的50%计收最终须补缴的出让金额。</w:t>
      </w:r>
    </w:p>
    <w:p w:rsidR="00944274" w:rsidRPr="00A4537F" w:rsidRDefault="00944274" w:rsidP="00A4537F">
      <w:pPr>
        <w:pStyle w:val="ac"/>
        <w:ind w:firstLine="640"/>
        <w:rPr>
          <w:rFonts w:ascii="Calibri" w:hAnsi="Calibri"/>
        </w:rPr>
      </w:pPr>
      <w:r w:rsidRPr="00A4537F">
        <w:rPr>
          <w:rFonts w:hint="eastAsia"/>
        </w:rPr>
        <w:t>1.3</w:t>
      </w:r>
      <w:r w:rsidRPr="00A4537F">
        <w:rPr>
          <w:rFonts w:ascii="Calibri" w:hAnsi="Calibri" w:cs="Calibri"/>
        </w:rPr>
        <w:t> </w:t>
      </w:r>
      <w:r w:rsidRPr="00A4537F">
        <w:rPr>
          <w:rFonts w:hint="eastAsia"/>
        </w:rPr>
        <w:t>经原出让方批准，用地项目仅调整用途的，按新、旧用途市场评估楼面地价之差乘以建筑面积补缴出让金。新、旧用途市场评估楼面地价均为国土规划部门依法受理补缴出让金申请时的正常市场价格。</w:t>
      </w:r>
    </w:p>
    <w:p w:rsidR="00944274" w:rsidRPr="00A4537F" w:rsidRDefault="00944274" w:rsidP="00A4537F">
      <w:pPr>
        <w:pStyle w:val="ac"/>
        <w:ind w:firstLine="640"/>
        <w:rPr>
          <w:rFonts w:ascii="Calibri" w:hAnsi="Calibri"/>
        </w:rPr>
      </w:pPr>
      <w:r w:rsidRPr="00A4537F">
        <w:rPr>
          <w:rFonts w:hint="eastAsia"/>
        </w:rPr>
        <w:t>用地结构调整的，分别核算各用途建筑面积变化带来的地价增减额，合并计算应补缴出让金。各用途的楼面地价按调整结构后确定。工业用地调整用途的，需补缴出让金等于新用途市场评估楼面地价乘以建筑面积，减去现状工业用地价格。</w:t>
      </w:r>
    </w:p>
    <w:p w:rsidR="00944274" w:rsidRPr="00A4537F" w:rsidRDefault="00944274" w:rsidP="00A4537F">
      <w:pPr>
        <w:pStyle w:val="ac"/>
        <w:ind w:firstLine="640"/>
        <w:rPr>
          <w:rFonts w:ascii="Calibri" w:hAnsi="Calibri"/>
        </w:rPr>
      </w:pPr>
      <w:r w:rsidRPr="00A4537F">
        <w:rPr>
          <w:rFonts w:hint="eastAsia"/>
        </w:rPr>
        <w:t>1.4</w:t>
      </w:r>
      <w:r w:rsidRPr="00A4537F">
        <w:rPr>
          <w:rFonts w:ascii="Calibri" w:hAnsi="Calibri" w:cs="Calibri"/>
        </w:rPr>
        <w:t> </w:t>
      </w:r>
      <w:r w:rsidRPr="00A4537F">
        <w:rPr>
          <w:rFonts w:hint="eastAsia"/>
        </w:rPr>
        <w:t>已出让用地项目调整计容部分建筑面积但未调整规划容积率的，属营利性邮政设施、教育设施、体育设施、公共文化设施、医疗卫生设施、社会福利设施等社会事业用地项目和营利性科研设计用地、旅游业用地、娱乐业用地项目，按楼面地价的50%乘以计容部分调整的建筑面积补缴出让金；不属于上述项目的按楼面地价乘以计容部分调整的建筑面积补缴出让金。市场评估楼面地价按国土规划部门依法受理补缴出让金申请时现土地使用条件下市场评估楼面地价与原土地出让合同楼面地价相比较高者确定。</w:t>
      </w:r>
    </w:p>
    <w:p w:rsidR="00944274" w:rsidRPr="00A4537F" w:rsidRDefault="00944274" w:rsidP="00A4537F">
      <w:pPr>
        <w:pStyle w:val="ac"/>
        <w:ind w:firstLine="640"/>
        <w:rPr>
          <w:rFonts w:ascii="Calibri" w:hAnsi="Calibri"/>
        </w:rPr>
      </w:pPr>
      <w:r w:rsidRPr="00A4537F">
        <w:rPr>
          <w:rFonts w:hint="eastAsia"/>
        </w:rPr>
        <w:t>1.5</w:t>
      </w:r>
      <w:r w:rsidRPr="00A4537F">
        <w:rPr>
          <w:rFonts w:ascii="Calibri" w:hAnsi="Calibri" w:cs="Calibri"/>
        </w:rPr>
        <w:t> </w:t>
      </w:r>
      <w:r w:rsidRPr="00A4537F">
        <w:rPr>
          <w:rFonts w:hint="eastAsia"/>
        </w:rPr>
        <w:t>在符合规划、不改变用途的前提下，现有已出让工业用地提高土地利用率和增加容积率的，不再增收出让金。</w:t>
      </w:r>
      <w:r w:rsidRPr="00A4537F">
        <w:rPr>
          <w:rFonts w:hint="eastAsia"/>
        </w:rPr>
        <w:lastRenderedPageBreak/>
        <w:t>工业用地中配套行政办公及生产、生活服务设施原则上不超过项目总用地面积的7%或总建筑面积的14%；经规划批准超过项目总用地面积7%或总建筑面积14%的部分，按超过部分市场评估地价计收出让金，两者都超过时按高者收取出让金。在2010年6月30日前已出让或已办理权属登记的面积，不再追收出让金。经认定的新产业工业项目用地，配套行政办公及生产、生活服务设施建筑面积占项目总建筑面积比例不超过15%的，可仍按工业用途管理。</w:t>
      </w:r>
    </w:p>
    <w:p w:rsidR="00944274" w:rsidRPr="00A4537F" w:rsidRDefault="00944274" w:rsidP="00A4537F">
      <w:pPr>
        <w:pStyle w:val="ac"/>
        <w:ind w:firstLine="640"/>
        <w:rPr>
          <w:rFonts w:ascii="Calibri" w:hAnsi="Calibri"/>
        </w:rPr>
      </w:pPr>
      <w:r w:rsidRPr="00A4537F">
        <w:rPr>
          <w:rFonts w:hint="eastAsia"/>
        </w:rPr>
        <w:t>2.土地出让合同约定的配套设施建筑面积调整，出让金按以下情形计收：</w:t>
      </w:r>
    </w:p>
    <w:p w:rsidR="00944274" w:rsidRPr="00A4537F" w:rsidRDefault="00944274" w:rsidP="00A4537F">
      <w:pPr>
        <w:pStyle w:val="ac"/>
        <w:ind w:firstLine="640"/>
        <w:rPr>
          <w:rFonts w:ascii="Calibri" w:hAnsi="Calibri"/>
        </w:rPr>
      </w:pPr>
      <w:r w:rsidRPr="00A4537F">
        <w:rPr>
          <w:rFonts w:hint="eastAsia"/>
        </w:rPr>
        <w:t>2.1</w:t>
      </w:r>
      <w:r w:rsidRPr="00A4537F">
        <w:rPr>
          <w:rFonts w:ascii="Calibri" w:hAnsi="Calibri" w:cs="Calibri"/>
        </w:rPr>
        <w:t> </w:t>
      </w:r>
      <w:r w:rsidRPr="00A4537F">
        <w:rPr>
          <w:rFonts w:hint="eastAsia"/>
        </w:rPr>
        <w:t>原土地出让合同未计收出让金的配套设施，现配套设施的建筑面积发生调整，如原土地出让合同已有约定的，从其约定；如原土地出让合同未约定的，应按该配套设施用途，根据现有政策规定核查增加的建筑面积是否需补缴出让金。</w:t>
      </w:r>
    </w:p>
    <w:p w:rsidR="00944274" w:rsidRPr="00A4537F" w:rsidRDefault="00944274" w:rsidP="00A4537F">
      <w:pPr>
        <w:pStyle w:val="ac"/>
        <w:ind w:firstLine="640"/>
        <w:rPr>
          <w:rFonts w:ascii="Calibri" w:hAnsi="Calibri"/>
        </w:rPr>
      </w:pPr>
      <w:r w:rsidRPr="00A4537F">
        <w:rPr>
          <w:rFonts w:hint="eastAsia"/>
        </w:rPr>
        <w:t>2.2</w:t>
      </w:r>
      <w:r w:rsidRPr="00A4537F">
        <w:rPr>
          <w:rFonts w:ascii="Calibri" w:hAnsi="Calibri" w:cs="Calibri"/>
        </w:rPr>
        <w:t> </w:t>
      </w:r>
      <w:r w:rsidRPr="00A4537F">
        <w:rPr>
          <w:rFonts w:hint="eastAsia"/>
        </w:rPr>
        <w:t>原土地出让合同已计收出让金的配套设施，现配套设施的建筑面积发生调整，按规定调整出让金。</w:t>
      </w:r>
    </w:p>
    <w:p w:rsidR="00944274" w:rsidRPr="00A4537F" w:rsidRDefault="00944274" w:rsidP="00A4537F">
      <w:pPr>
        <w:pStyle w:val="ac"/>
        <w:ind w:firstLine="640"/>
        <w:rPr>
          <w:rFonts w:ascii="Calibri" w:hAnsi="Calibri"/>
        </w:rPr>
      </w:pPr>
      <w:r w:rsidRPr="00A4537F">
        <w:rPr>
          <w:rFonts w:hint="eastAsia"/>
        </w:rPr>
        <w:t>2.3</w:t>
      </w:r>
      <w:r w:rsidRPr="00A4537F">
        <w:rPr>
          <w:rFonts w:ascii="Calibri" w:hAnsi="Calibri" w:cs="Calibri"/>
        </w:rPr>
        <w:t> </w:t>
      </w:r>
      <w:r w:rsidRPr="00A4537F">
        <w:rPr>
          <w:rFonts w:hint="eastAsia"/>
        </w:rPr>
        <w:t>已签订土地出让合同的公开出让项目，在原规划批准建筑面积的基础上增加配套设施的建筑面积（属于规划建筑面积正常调整的除外），且该配套设施属于需无偿移交的，增加建筑面积部分无需计收出让金，按划拨方式处理，不得擅自改变用途。</w:t>
      </w:r>
    </w:p>
    <w:p w:rsidR="00944274" w:rsidRPr="00A4537F" w:rsidRDefault="00944274" w:rsidP="00A4537F">
      <w:pPr>
        <w:pStyle w:val="ac"/>
        <w:ind w:firstLine="640"/>
        <w:rPr>
          <w:rFonts w:ascii="Calibri" w:hAnsi="Calibri"/>
        </w:rPr>
      </w:pPr>
      <w:r w:rsidRPr="00A4537F">
        <w:rPr>
          <w:rFonts w:hint="eastAsia"/>
        </w:rPr>
        <w:lastRenderedPageBreak/>
        <w:t>3.以划拨方式取得土地调整容积率的，无须调整土地综合开发费。划拨用地上配套的经营性部分建筑面积调整，如属政府储备用地的，按立项批文时点的市场评估楼面地价乘以调整建筑面积补缴出让金；如属用地单位自行征地拆迁的，按立项批文时点的市场评估楼面地价的40%乘以调整建筑面积补缴出让金。</w:t>
      </w:r>
    </w:p>
    <w:p w:rsidR="00944274" w:rsidRPr="00A4537F" w:rsidRDefault="00944274" w:rsidP="00A4537F">
      <w:pPr>
        <w:pStyle w:val="ac"/>
        <w:ind w:firstLine="640"/>
        <w:rPr>
          <w:rFonts w:ascii="Calibri" w:hAnsi="Calibri"/>
        </w:rPr>
      </w:pPr>
      <w:r w:rsidRPr="00A4537F">
        <w:rPr>
          <w:rFonts w:hint="eastAsia"/>
        </w:rPr>
        <w:t>4.原土地使用权人在符合规划且保留原用途的前提下对现有公共交通设施用地进行立体综合开发，综合开发的经营性面积按国土规划部门依法受理补办土地出让手续申请时的协议出让标准计收出让金。</w:t>
      </w:r>
    </w:p>
    <w:p w:rsidR="00944274" w:rsidRPr="00A4537F" w:rsidRDefault="00944274" w:rsidP="00A4537F">
      <w:pPr>
        <w:pStyle w:val="ac"/>
        <w:ind w:firstLine="640"/>
        <w:rPr>
          <w:rFonts w:ascii="Calibri" w:hAnsi="Calibri"/>
        </w:rPr>
      </w:pPr>
      <w:r w:rsidRPr="00A4537F">
        <w:rPr>
          <w:rFonts w:hint="eastAsia"/>
        </w:rPr>
        <w:t>5.已供应建设用地地下空间须办理土地出让手续的，按以下标准计收：</w:t>
      </w:r>
    </w:p>
    <w:p w:rsidR="00944274" w:rsidRPr="00A4537F" w:rsidRDefault="00944274" w:rsidP="00A4537F">
      <w:pPr>
        <w:pStyle w:val="ac"/>
        <w:ind w:firstLine="640"/>
        <w:rPr>
          <w:rFonts w:ascii="Calibri" w:hAnsi="Calibri"/>
        </w:rPr>
      </w:pPr>
      <w:r w:rsidRPr="00A4537F">
        <w:rPr>
          <w:rFonts w:hint="eastAsia"/>
        </w:rPr>
        <w:t>5.1</w:t>
      </w:r>
      <w:r w:rsidRPr="00A4537F">
        <w:rPr>
          <w:rFonts w:ascii="Calibri" w:hAnsi="Calibri" w:cs="Calibri"/>
        </w:rPr>
        <w:t> </w:t>
      </w:r>
      <w:r w:rsidRPr="00A4537F">
        <w:rPr>
          <w:rFonts w:hint="eastAsia"/>
        </w:rPr>
        <w:t>地下商业、办公、住宅等计容部分按与其使用性质对应的地上首层市场评估地价的比例计收出让金，其中地下负一层的比例为50%，地下负二层及以下的比例为25%。</w:t>
      </w:r>
    </w:p>
    <w:p w:rsidR="00944274" w:rsidRPr="00A4537F" w:rsidRDefault="00944274" w:rsidP="00A4537F">
      <w:pPr>
        <w:pStyle w:val="ac"/>
        <w:ind w:firstLine="640"/>
        <w:rPr>
          <w:rFonts w:ascii="Calibri" w:hAnsi="Calibri"/>
        </w:rPr>
      </w:pPr>
      <w:r w:rsidRPr="00A4537F">
        <w:rPr>
          <w:rFonts w:hint="eastAsia"/>
        </w:rPr>
        <w:t>5.2</w:t>
      </w:r>
      <w:r w:rsidRPr="00A4537F">
        <w:rPr>
          <w:rFonts w:ascii="Calibri" w:hAnsi="Calibri" w:cs="Calibri"/>
        </w:rPr>
        <w:t> </w:t>
      </w:r>
      <w:r w:rsidRPr="00A4537F">
        <w:rPr>
          <w:rFonts w:hint="eastAsia"/>
        </w:rPr>
        <w:t>地下非机动车库按首层非机动车库市场评估地价的比例计收出让金，其中地下负一层的比例为50%，地下负二层及以下的比例为25%。</w:t>
      </w:r>
    </w:p>
    <w:p w:rsidR="00944274" w:rsidRPr="00A4537F" w:rsidRDefault="00944274" w:rsidP="00A4537F">
      <w:pPr>
        <w:pStyle w:val="ac"/>
        <w:ind w:firstLine="640"/>
        <w:rPr>
          <w:rFonts w:ascii="Calibri" w:hAnsi="Calibri"/>
        </w:rPr>
      </w:pPr>
      <w:r w:rsidRPr="00A4537F">
        <w:rPr>
          <w:rFonts w:hint="eastAsia"/>
        </w:rPr>
        <w:t>5.3</w:t>
      </w:r>
      <w:r w:rsidRPr="00A4537F">
        <w:rPr>
          <w:rFonts w:ascii="Calibri" w:hAnsi="Calibri" w:cs="Calibri"/>
        </w:rPr>
        <w:t> </w:t>
      </w:r>
      <w:r w:rsidRPr="00A4537F">
        <w:rPr>
          <w:rFonts w:hint="eastAsia"/>
        </w:rPr>
        <w:t>除上述情形外的其他地下空间（包括机动车库、设备用房等）按首层机动车库市场评估地价的比例计收出让金，</w:t>
      </w:r>
      <w:r w:rsidRPr="00A4537F">
        <w:rPr>
          <w:rFonts w:hint="eastAsia"/>
        </w:rPr>
        <w:lastRenderedPageBreak/>
        <w:t>其中地下负一层的比例为50%，地下负二层及以下的比例为25%。</w:t>
      </w:r>
    </w:p>
    <w:p w:rsidR="00944274" w:rsidRPr="00A4537F" w:rsidRDefault="00944274" w:rsidP="00A4537F">
      <w:pPr>
        <w:pStyle w:val="ac"/>
        <w:ind w:firstLine="643"/>
        <w:rPr>
          <w:rFonts w:ascii="Calibri" w:hAnsi="Calibri"/>
        </w:rPr>
      </w:pPr>
      <w:r w:rsidRPr="00A4537F">
        <w:rPr>
          <w:rFonts w:hint="eastAsia"/>
          <w:b/>
          <w:bCs/>
        </w:rPr>
        <w:t>（八）</w:t>
      </w:r>
      <w:r w:rsidRPr="00A4537F">
        <w:rPr>
          <w:rFonts w:hint="eastAsia"/>
        </w:rPr>
        <w:t>已办理权属登记的房屋补缴出让金标准。</w:t>
      </w:r>
    </w:p>
    <w:p w:rsidR="00944274" w:rsidRPr="00A4537F" w:rsidRDefault="00944274" w:rsidP="00A4537F">
      <w:pPr>
        <w:pStyle w:val="ac"/>
        <w:ind w:firstLine="640"/>
        <w:rPr>
          <w:rFonts w:ascii="Calibri" w:hAnsi="Calibri"/>
        </w:rPr>
      </w:pPr>
      <w:r w:rsidRPr="00A4537F">
        <w:rPr>
          <w:rFonts w:hint="eastAsia"/>
        </w:rPr>
        <w:t>1.已办理权属登记的房屋经批准发生扩建、加建、改建、拆除重建或改变房屋用途的，按以下情形处理：</w:t>
      </w:r>
    </w:p>
    <w:p w:rsidR="00944274" w:rsidRPr="00A4537F" w:rsidRDefault="00944274" w:rsidP="00A4537F">
      <w:pPr>
        <w:pStyle w:val="ac"/>
        <w:ind w:firstLine="640"/>
        <w:rPr>
          <w:rFonts w:ascii="Calibri" w:hAnsi="Calibri"/>
        </w:rPr>
      </w:pPr>
      <w:r w:rsidRPr="00A4537F">
        <w:rPr>
          <w:rFonts w:hint="eastAsia"/>
        </w:rPr>
        <w:t>1.1</w:t>
      </w:r>
      <w:r w:rsidRPr="00A4537F">
        <w:rPr>
          <w:rFonts w:ascii="Calibri" w:hAnsi="Calibri" w:cs="Calibri"/>
        </w:rPr>
        <w:t> </w:t>
      </w:r>
      <w:r w:rsidRPr="00A4537F">
        <w:rPr>
          <w:rFonts w:hint="eastAsia"/>
        </w:rPr>
        <w:t>已办理权属登记的房屋经批准发生扩建、加建、改建且未改变房屋用途的，增加的建筑面积如依法不可划拨，增加的建筑面积部分按国土规划部门依法受理补办出让手续申请时市场评估地价计收出让金。如属私有住宅经批准增设电梯的情形，增加的建筑面积部分在办理权属登记时按相应地段住宅用途基准地价的40%计收出让金。</w:t>
      </w:r>
    </w:p>
    <w:p w:rsidR="00944274" w:rsidRPr="00A4537F" w:rsidRDefault="00944274" w:rsidP="00A4537F">
      <w:pPr>
        <w:pStyle w:val="ac"/>
        <w:ind w:firstLine="640"/>
        <w:rPr>
          <w:rFonts w:ascii="Calibri" w:hAnsi="Calibri"/>
        </w:rPr>
      </w:pPr>
      <w:r w:rsidRPr="00A4537F">
        <w:rPr>
          <w:rFonts w:hint="eastAsia"/>
        </w:rPr>
        <w:t>1.2</w:t>
      </w:r>
      <w:r w:rsidRPr="00A4537F">
        <w:rPr>
          <w:rFonts w:ascii="Calibri" w:hAnsi="Calibri" w:cs="Calibri"/>
        </w:rPr>
        <w:t> </w:t>
      </w:r>
      <w:r w:rsidRPr="00A4537F">
        <w:rPr>
          <w:rFonts w:hint="eastAsia"/>
        </w:rPr>
        <w:t>已办理权属登记的房屋涉及改变房屋用途或拆除重建等须补缴出让金的，按以下情形处理：</w:t>
      </w:r>
    </w:p>
    <w:p w:rsidR="00944274" w:rsidRPr="00A4537F" w:rsidRDefault="00944274" w:rsidP="00A4537F">
      <w:pPr>
        <w:pStyle w:val="ac"/>
        <w:ind w:firstLine="640"/>
        <w:rPr>
          <w:rFonts w:ascii="Calibri" w:hAnsi="Calibri"/>
        </w:rPr>
      </w:pPr>
      <w:r w:rsidRPr="00A4537F">
        <w:rPr>
          <w:rFonts w:hint="eastAsia"/>
        </w:rPr>
        <w:t>1.2.1</w:t>
      </w:r>
      <w:r w:rsidRPr="00A4537F">
        <w:rPr>
          <w:rFonts w:ascii="Calibri" w:hAnsi="Calibri" w:cs="Calibri"/>
        </w:rPr>
        <w:t> </w:t>
      </w:r>
      <w:r w:rsidRPr="00A4537F">
        <w:rPr>
          <w:rFonts w:hint="eastAsia"/>
        </w:rPr>
        <w:t>原权属面积全部或部分未办土地有偿使用手续的，按国土规划部门依法受理补办出让手续申请时改造后市场评估地价扣减改造前已出让部分市场评估地价及未出让部分划拨用地市场评估价格后计收出让金。</w:t>
      </w:r>
    </w:p>
    <w:p w:rsidR="00944274" w:rsidRPr="00A4537F" w:rsidRDefault="00944274" w:rsidP="00A4537F">
      <w:pPr>
        <w:pStyle w:val="ac"/>
        <w:ind w:firstLine="640"/>
        <w:rPr>
          <w:rFonts w:ascii="Calibri" w:hAnsi="Calibri"/>
        </w:rPr>
      </w:pPr>
      <w:r w:rsidRPr="00A4537F">
        <w:rPr>
          <w:rFonts w:hint="eastAsia"/>
        </w:rPr>
        <w:t>1.2.2</w:t>
      </w:r>
      <w:r w:rsidRPr="00A4537F">
        <w:rPr>
          <w:rFonts w:ascii="Calibri" w:hAnsi="Calibri" w:cs="Calibri"/>
        </w:rPr>
        <w:t> </w:t>
      </w:r>
      <w:r w:rsidRPr="00A4537F">
        <w:rPr>
          <w:rFonts w:hint="eastAsia"/>
        </w:rPr>
        <w:t>原权属面积全部已办土地有偿使用手续的，按国土规划部门依法受理补办出让手续申请时改造前后用途的市场评估地价的差额计收出让金。</w:t>
      </w:r>
    </w:p>
    <w:p w:rsidR="00944274" w:rsidRPr="00A4537F" w:rsidRDefault="00944274" w:rsidP="00A4537F">
      <w:pPr>
        <w:pStyle w:val="ac"/>
        <w:ind w:firstLine="640"/>
        <w:rPr>
          <w:rFonts w:ascii="Calibri" w:hAnsi="Calibri"/>
        </w:rPr>
      </w:pPr>
      <w:r w:rsidRPr="00A4537F">
        <w:rPr>
          <w:rFonts w:hint="eastAsia"/>
        </w:rPr>
        <w:lastRenderedPageBreak/>
        <w:t>1.3</w:t>
      </w:r>
      <w:r w:rsidRPr="00A4537F">
        <w:rPr>
          <w:rFonts w:ascii="Calibri" w:hAnsi="Calibri" w:cs="Calibri"/>
        </w:rPr>
        <w:t> </w:t>
      </w:r>
      <w:r w:rsidRPr="00A4537F">
        <w:rPr>
          <w:rFonts w:hint="eastAsia"/>
        </w:rPr>
        <w:t>经市级及以上行政主管部门认定的营利性科研、教育、医疗、体育机构利用自有已办理权属登记的科研、教育、医疗、体育用途的房屋改造提升土地利用效率，计容部分增加建筑面积按国土规划部门依法受理补办出让手续申请时市场评估地价的20%计收出让金，建成后的房屋须整体确权，不可分割转让。</w:t>
      </w:r>
    </w:p>
    <w:p w:rsidR="00944274" w:rsidRPr="00A4537F" w:rsidRDefault="00944274" w:rsidP="00A4537F">
      <w:pPr>
        <w:pStyle w:val="ac"/>
        <w:ind w:firstLine="640"/>
        <w:rPr>
          <w:rFonts w:ascii="Calibri" w:hAnsi="Calibri"/>
        </w:rPr>
      </w:pPr>
      <w:r w:rsidRPr="00A4537F">
        <w:rPr>
          <w:rFonts w:hint="eastAsia"/>
        </w:rPr>
        <w:t>1.4</w:t>
      </w:r>
      <w:r w:rsidRPr="00A4537F">
        <w:rPr>
          <w:rFonts w:ascii="Calibri" w:hAnsi="Calibri" w:cs="Calibri"/>
        </w:rPr>
        <w:t> </w:t>
      </w:r>
      <w:r w:rsidRPr="00A4537F">
        <w:rPr>
          <w:rFonts w:hint="eastAsia"/>
        </w:rPr>
        <w:t>没有发生扩建、加建、改建的建筑物，现测绘面积与原权属面积不一致，是由于采用的测量方法和测量仪器不同等原因造成、现权属面积以最新的测绘结果为准，并按以下情形处理：</w:t>
      </w:r>
    </w:p>
    <w:p w:rsidR="00944274" w:rsidRPr="00A4537F" w:rsidRDefault="00944274" w:rsidP="00A4537F">
      <w:pPr>
        <w:pStyle w:val="ac"/>
        <w:ind w:firstLine="640"/>
        <w:rPr>
          <w:rFonts w:ascii="Calibri" w:hAnsi="Calibri"/>
        </w:rPr>
      </w:pPr>
      <w:r w:rsidRPr="00A4537F">
        <w:rPr>
          <w:rFonts w:hint="eastAsia"/>
        </w:rPr>
        <w:t>1.4.1</w:t>
      </w:r>
      <w:r w:rsidRPr="00A4537F">
        <w:rPr>
          <w:rFonts w:ascii="Calibri" w:hAnsi="Calibri" w:cs="Calibri"/>
        </w:rPr>
        <w:t> </w:t>
      </w:r>
      <w:r w:rsidRPr="00A4537F">
        <w:rPr>
          <w:rFonts w:hint="eastAsia"/>
        </w:rPr>
        <w:t>原权属面积已办理土地有偿使用手续的，现新增权属面积按已办理土地有偿使用手续处理、出让起始时间及出让年限与原证注记相同，不涉及补缴或退减出让金。</w:t>
      </w:r>
    </w:p>
    <w:p w:rsidR="00944274" w:rsidRPr="00A4537F" w:rsidRDefault="00944274" w:rsidP="00A4537F">
      <w:pPr>
        <w:pStyle w:val="ac"/>
        <w:ind w:firstLine="640"/>
        <w:rPr>
          <w:rFonts w:ascii="Calibri" w:hAnsi="Calibri"/>
        </w:rPr>
      </w:pPr>
      <w:r w:rsidRPr="00A4537F">
        <w:rPr>
          <w:rFonts w:hint="eastAsia"/>
        </w:rPr>
        <w:t>1.4.2</w:t>
      </w:r>
      <w:r w:rsidRPr="00A4537F">
        <w:rPr>
          <w:rFonts w:ascii="Calibri" w:hAnsi="Calibri" w:cs="Calibri"/>
        </w:rPr>
        <w:t> </w:t>
      </w:r>
      <w:r w:rsidRPr="00A4537F">
        <w:rPr>
          <w:rFonts w:hint="eastAsia"/>
        </w:rPr>
        <w:t>原权属面积全部或部分未办理土地有偿使用手续的，现新增权属面积按未办理土地有偿使用手续处理。</w:t>
      </w:r>
    </w:p>
    <w:p w:rsidR="00944274" w:rsidRPr="00A4537F" w:rsidRDefault="00944274" w:rsidP="00A4537F">
      <w:pPr>
        <w:pStyle w:val="ac"/>
        <w:ind w:firstLine="640"/>
        <w:rPr>
          <w:rFonts w:ascii="Calibri" w:hAnsi="Calibri"/>
        </w:rPr>
      </w:pPr>
      <w:r w:rsidRPr="00A4537F">
        <w:rPr>
          <w:rFonts w:hint="eastAsia"/>
        </w:rPr>
        <w:t>2.划拨用地已办理权属登记的房屋出租经营、企业改制或权属转移等需补办土地出让手续的，出让金按以下标准执行：</w:t>
      </w:r>
    </w:p>
    <w:p w:rsidR="00944274" w:rsidRPr="00A4537F" w:rsidRDefault="00944274" w:rsidP="00A4537F">
      <w:pPr>
        <w:pStyle w:val="ac"/>
        <w:ind w:firstLine="640"/>
        <w:rPr>
          <w:rFonts w:ascii="Calibri" w:hAnsi="Calibri"/>
        </w:rPr>
      </w:pPr>
      <w:r w:rsidRPr="00A4537F">
        <w:rPr>
          <w:rFonts w:hint="eastAsia"/>
        </w:rPr>
        <w:t>2.1</w:t>
      </w:r>
      <w:r w:rsidRPr="00A4537F">
        <w:rPr>
          <w:rFonts w:ascii="Calibri" w:hAnsi="Calibri" w:cs="Calibri"/>
        </w:rPr>
        <w:t> </w:t>
      </w:r>
      <w:r w:rsidRPr="00A4537F">
        <w:rPr>
          <w:rFonts w:hint="eastAsia"/>
        </w:rPr>
        <w:t>私有住宅发生权属转移，按房屋交易价格的1.6%缴纳出让金；自行申请补办土地出让手续的，按国土规划部门</w:t>
      </w:r>
      <w:r w:rsidRPr="00A4537F">
        <w:rPr>
          <w:rFonts w:hint="eastAsia"/>
        </w:rPr>
        <w:lastRenderedPageBreak/>
        <w:t>依法受理补办出让手续申请时房屋市场评估价格的1.6%缴纳出让金。</w:t>
      </w:r>
    </w:p>
    <w:p w:rsidR="00944274" w:rsidRPr="00A4537F" w:rsidRDefault="00944274" w:rsidP="00A4537F">
      <w:pPr>
        <w:pStyle w:val="ac"/>
        <w:ind w:firstLine="640"/>
        <w:rPr>
          <w:rFonts w:ascii="Calibri" w:hAnsi="Calibri"/>
        </w:rPr>
      </w:pPr>
      <w:r w:rsidRPr="00A4537F">
        <w:rPr>
          <w:rFonts w:hint="eastAsia"/>
        </w:rPr>
        <w:t>2.2</w:t>
      </w:r>
      <w:r w:rsidRPr="00A4537F">
        <w:rPr>
          <w:rFonts w:ascii="Calibri" w:hAnsi="Calibri" w:cs="Calibri"/>
        </w:rPr>
        <w:t> </w:t>
      </w:r>
      <w:r w:rsidRPr="00A4537F">
        <w:rPr>
          <w:rFonts w:hint="eastAsia"/>
        </w:rPr>
        <w:t>已购公有住房上市交易，按房屋交易价格的1%缴纳出让金；自行申请补办土地出让手续的，按国土规划部门依法受理补办土地出让手续申请时房屋市场评估价格的1%缴纳出让金。</w:t>
      </w:r>
    </w:p>
    <w:p w:rsidR="00944274" w:rsidRPr="00A4537F" w:rsidRDefault="00944274" w:rsidP="00A4537F">
      <w:pPr>
        <w:pStyle w:val="ac"/>
        <w:ind w:firstLine="640"/>
        <w:rPr>
          <w:rFonts w:ascii="Calibri" w:hAnsi="Calibri"/>
        </w:rPr>
      </w:pPr>
      <w:r w:rsidRPr="00A4537F">
        <w:rPr>
          <w:rFonts w:hint="eastAsia"/>
        </w:rPr>
        <w:t>2.3</w:t>
      </w:r>
      <w:r w:rsidRPr="00A4537F">
        <w:rPr>
          <w:rFonts w:ascii="Calibri" w:hAnsi="Calibri" w:cs="Calibri"/>
        </w:rPr>
        <w:t> </w:t>
      </w:r>
      <w:r w:rsidRPr="00A4537F">
        <w:rPr>
          <w:rFonts w:hint="eastAsia"/>
        </w:rPr>
        <w:t>属经济适用住房、解困房、安居房、限价房、公租房、侨房、集资房等政策性住房出让金补缴标准另有规定的，按相关规定执行。</w:t>
      </w:r>
    </w:p>
    <w:p w:rsidR="00944274" w:rsidRPr="00A4537F" w:rsidRDefault="00944274" w:rsidP="00A4537F">
      <w:pPr>
        <w:pStyle w:val="ac"/>
        <w:ind w:firstLine="640"/>
        <w:rPr>
          <w:rFonts w:ascii="Calibri" w:hAnsi="Calibri"/>
        </w:rPr>
      </w:pPr>
      <w:r w:rsidRPr="00A4537F">
        <w:rPr>
          <w:rFonts w:hint="eastAsia"/>
        </w:rPr>
        <w:t>2.4</w:t>
      </w:r>
      <w:r w:rsidRPr="00A4537F">
        <w:rPr>
          <w:rFonts w:ascii="Calibri" w:hAnsi="Calibri" w:cs="Calibri"/>
        </w:rPr>
        <w:t> </w:t>
      </w:r>
      <w:r w:rsidRPr="00A4537F">
        <w:rPr>
          <w:rFonts w:hint="eastAsia"/>
        </w:rPr>
        <w:t>不属上述情形的，原划拨用地已办理权属登记的房屋出租经营、企业改制或权属转移等须补办土地出让手续的及自行申请补办土地出让手续的，按国土规划部门依法受理补办出让手续申请时市场评估地价的40%计收出让金。</w:t>
      </w:r>
    </w:p>
    <w:p w:rsidR="00944274" w:rsidRPr="00A4537F" w:rsidRDefault="00944274" w:rsidP="00A4537F">
      <w:pPr>
        <w:pStyle w:val="ac"/>
        <w:ind w:firstLine="640"/>
        <w:rPr>
          <w:rFonts w:ascii="Calibri" w:hAnsi="Calibri"/>
        </w:rPr>
      </w:pPr>
      <w:r w:rsidRPr="00A4537F">
        <w:rPr>
          <w:rFonts w:hint="eastAsia"/>
        </w:rPr>
        <w:t>3.以划拨方式供地建设的拆迁安置房，被安置户原有房屋已办理土地有偿使用手续的，拆迁安置房用地单位须按立项批文时点市场评估地价的40%缴纳出让金。</w:t>
      </w:r>
    </w:p>
    <w:p w:rsidR="00944274" w:rsidRPr="00A4537F" w:rsidRDefault="00944274" w:rsidP="00A4537F">
      <w:pPr>
        <w:pStyle w:val="ac"/>
        <w:ind w:firstLine="640"/>
        <w:rPr>
          <w:rFonts w:ascii="Calibri" w:hAnsi="Calibri"/>
        </w:rPr>
      </w:pPr>
      <w:r w:rsidRPr="00A4537F">
        <w:rPr>
          <w:rFonts w:hint="eastAsia"/>
        </w:rPr>
        <w:t>4.已办理权属登记的房屋补办出让手续时，如原权属建筑面积部分或全部已出让，现补办出让手续部分建筑面积出让起始时间仍按原出让起始时间设定；计收出让金时，市场评估地价须进行出让年限修正。</w:t>
      </w:r>
    </w:p>
    <w:p w:rsidR="00944274" w:rsidRPr="00A4537F" w:rsidRDefault="00944274" w:rsidP="00A4537F">
      <w:pPr>
        <w:pStyle w:val="ac"/>
        <w:ind w:firstLine="643"/>
        <w:rPr>
          <w:rFonts w:ascii="Calibri" w:hAnsi="Calibri"/>
        </w:rPr>
      </w:pPr>
      <w:r w:rsidRPr="00A4537F">
        <w:rPr>
          <w:rFonts w:hint="eastAsia"/>
          <w:b/>
          <w:bCs/>
        </w:rPr>
        <w:lastRenderedPageBreak/>
        <w:t>（九）</w:t>
      </w:r>
      <w:r w:rsidRPr="00A4537F">
        <w:rPr>
          <w:rFonts w:hint="eastAsia"/>
        </w:rPr>
        <w:t>已出让用地项目享受了自用优惠的自用建筑面积，因权属转移或自行申请补缴享受自用优惠部分出让金的补缴出让金标准。</w:t>
      </w:r>
    </w:p>
    <w:p w:rsidR="00944274" w:rsidRPr="00A4537F" w:rsidRDefault="00944274" w:rsidP="00A4537F">
      <w:pPr>
        <w:pStyle w:val="ac"/>
        <w:ind w:firstLine="640"/>
        <w:rPr>
          <w:rFonts w:ascii="Calibri" w:hAnsi="Calibri"/>
        </w:rPr>
      </w:pPr>
      <w:r w:rsidRPr="00A4537F">
        <w:rPr>
          <w:rFonts w:hint="eastAsia"/>
        </w:rPr>
        <w:t>1.原土地出让合同用地方享受了党、政、军机关以及行政事业单位历史用地自用办公优惠，按标定地价5%计收的，需补缴出让金金额=国土规划部门依法受理补缴享受自用优惠部分出让金申请时出让土地使用权市场评估价格×40%×45%。</w:t>
      </w:r>
    </w:p>
    <w:p w:rsidR="00944274" w:rsidRPr="00A4537F" w:rsidRDefault="00944274" w:rsidP="00A4537F">
      <w:pPr>
        <w:pStyle w:val="ac"/>
        <w:ind w:firstLine="640"/>
        <w:rPr>
          <w:rFonts w:ascii="Calibri" w:hAnsi="Calibri"/>
        </w:rPr>
      </w:pPr>
      <w:r w:rsidRPr="00A4537F">
        <w:rPr>
          <w:rFonts w:hint="eastAsia"/>
        </w:rPr>
        <w:t>2.原土地出让合同用地方享受了党、政、军机关以及行政事业单位新征用地自用办公优惠，按标定地价10%计收的，需补缴出让金金额=国土规划部门依法受理补缴享受自用优惠部分出让金申请时出让土地使用权市场评估价格×40%×90%。</w:t>
      </w:r>
    </w:p>
    <w:p w:rsidR="00944274" w:rsidRPr="00A4537F" w:rsidRDefault="00944274" w:rsidP="00A4537F">
      <w:pPr>
        <w:pStyle w:val="ac"/>
        <w:ind w:firstLine="640"/>
        <w:rPr>
          <w:rFonts w:ascii="Calibri" w:hAnsi="Calibri"/>
        </w:rPr>
      </w:pPr>
      <w:r w:rsidRPr="00A4537F">
        <w:rPr>
          <w:rFonts w:hint="eastAsia"/>
        </w:rPr>
        <w:t>3.原土地出让合同用地方享受了党、政、军机关以及行政事业单位历史用地自用住宅优惠，按标定地价10%计收的，需补缴出让金金额=国土规划部门依法受理补缴享受自用优惠部分出让金申请时出让土地使用权市场评估价格×40%×40%。</w:t>
      </w:r>
    </w:p>
    <w:p w:rsidR="00944274" w:rsidRPr="00A4537F" w:rsidRDefault="00944274" w:rsidP="00A4537F">
      <w:pPr>
        <w:pStyle w:val="ac"/>
        <w:ind w:firstLine="640"/>
        <w:rPr>
          <w:rFonts w:ascii="Calibri" w:hAnsi="Calibri"/>
        </w:rPr>
      </w:pPr>
      <w:r w:rsidRPr="00A4537F">
        <w:rPr>
          <w:rFonts w:hint="eastAsia"/>
        </w:rPr>
        <w:t>4.原土地出让合同用地方享受了党、政、军机关以及行政事业单位新征用地自用住宅优惠，按标定地价20%计收的，需补缴出让金金额=国土规划部门依法受理补缴享受自用优</w:t>
      </w:r>
      <w:r w:rsidRPr="00A4537F">
        <w:rPr>
          <w:rFonts w:hint="eastAsia"/>
        </w:rPr>
        <w:lastRenderedPageBreak/>
        <w:t>惠部分出让金申请时出让土地使用权市场评估价格×40%×80%。</w:t>
      </w:r>
    </w:p>
    <w:p w:rsidR="00944274" w:rsidRPr="00A4537F" w:rsidRDefault="00944274" w:rsidP="00A4537F">
      <w:pPr>
        <w:pStyle w:val="ac"/>
        <w:ind w:firstLine="640"/>
        <w:rPr>
          <w:rFonts w:ascii="Calibri" w:hAnsi="Calibri"/>
        </w:rPr>
      </w:pPr>
      <w:r w:rsidRPr="00A4537F">
        <w:rPr>
          <w:rFonts w:hint="eastAsia"/>
        </w:rPr>
        <w:t>5.原土地出让合同用地方享受了企业历史用地自用宿舍优惠，按标定地价40%计收的，需补缴出让金金额=国土规划部门依法受理补缴享受自用优惠部分出让金申请时出让土地使用权市场评估价格×40%×10%。</w:t>
      </w:r>
    </w:p>
    <w:p w:rsidR="00944274" w:rsidRPr="00A4537F" w:rsidRDefault="00944274" w:rsidP="00A4537F">
      <w:pPr>
        <w:pStyle w:val="ac"/>
        <w:ind w:firstLine="640"/>
        <w:rPr>
          <w:rFonts w:ascii="Calibri" w:hAnsi="Calibri"/>
        </w:rPr>
      </w:pPr>
      <w:r w:rsidRPr="00A4537F">
        <w:rPr>
          <w:rFonts w:hint="eastAsia"/>
        </w:rPr>
        <w:t>6.原土地出让合同用地方享受了企业新征用地自用宿舍优惠，按标定地价80%计收的，需补缴出让金金额=国土规划部门依法受理补缴享受自用优惠部分出让金申请时出让土地使用权市场评估价格×40%×20%。</w:t>
      </w:r>
    </w:p>
    <w:p w:rsidR="00944274" w:rsidRPr="00A4537F" w:rsidRDefault="00944274" w:rsidP="00A4537F">
      <w:pPr>
        <w:pStyle w:val="ac"/>
        <w:ind w:firstLine="640"/>
        <w:rPr>
          <w:rFonts w:ascii="Calibri" w:hAnsi="Calibri"/>
        </w:rPr>
      </w:pPr>
      <w:r w:rsidRPr="00A4537F">
        <w:rPr>
          <w:rFonts w:hint="eastAsia"/>
        </w:rPr>
        <w:t>7.原土地出让合同用地方享受了历史用地自建自用生产经营性项目优惠，按标定地价50%计收的，无需补缴出让金。</w:t>
      </w:r>
    </w:p>
    <w:p w:rsidR="00944274" w:rsidRPr="00A4537F" w:rsidRDefault="00944274" w:rsidP="00A4537F">
      <w:pPr>
        <w:pStyle w:val="20"/>
        <w:ind w:firstLine="643"/>
        <w:rPr>
          <w:rFonts w:ascii="Calibri" w:hAnsi="Calibri"/>
        </w:rPr>
      </w:pPr>
      <w:r w:rsidRPr="00A4537F">
        <w:rPr>
          <w:rFonts w:hint="eastAsia"/>
          <w:b/>
          <w:bCs/>
        </w:rPr>
        <w:t>三、</w:t>
      </w:r>
      <w:r w:rsidRPr="00A4537F">
        <w:rPr>
          <w:rFonts w:hint="eastAsia"/>
        </w:rPr>
        <w:t>计收出让金的技术指标</w:t>
      </w:r>
    </w:p>
    <w:p w:rsidR="00944274" w:rsidRPr="00A4537F" w:rsidRDefault="00944274" w:rsidP="00A4537F">
      <w:pPr>
        <w:pStyle w:val="ac"/>
        <w:ind w:firstLine="643"/>
        <w:rPr>
          <w:rFonts w:ascii="Calibri" w:hAnsi="Calibri"/>
        </w:rPr>
      </w:pPr>
      <w:r w:rsidRPr="00A4537F">
        <w:rPr>
          <w:rFonts w:hint="eastAsia"/>
          <w:b/>
          <w:bCs/>
        </w:rPr>
        <w:t>（十）</w:t>
      </w:r>
      <w:r w:rsidRPr="00A4537F">
        <w:rPr>
          <w:rFonts w:hint="eastAsia"/>
        </w:rPr>
        <w:t>计价用途。</w:t>
      </w:r>
    </w:p>
    <w:p w:rsidR="00944274" w:rsidRPr="00A4537F" w:rsidRDefault="00944274" w:rsidP="00A4537F">
      <w:pPr>
        <w:pStyle w:val="ac"/>
        <w:ind w:firstLine="640"/>
        <w:rPr>
          <w:rFonts w:ascii="Calibri" w:hAnsi="Calibri"/>
        </w:rPr>
      </w:pPr>
      <w:r w:rsidRPr="00A4537F">
        <w:rPr>
          <w:rFonts w:hint="eastAsia"/>
        </w:rPr>
        <w:t>出让宗地的用途类别根据国土规划部门批准的用地性质和建筑功能，对照本市国有建设用地使用权基准地价用途分类确定。其他未列入基准地价用途分类的用地，其用途类别可参照相关或相近用地的用途类别确定。</w:t>
      </w:r>
    </w:p>
    <w:p w:rsidR="00944274" w:rsidRPr="00A4537F" w:rsidRDefault="00944274" w:rsidP="00A4537F">
      <w:pPr>
        <w:pStyle w:val="ac"/>
        <w:ind w:firstLine="643"/>
        <w:rPr>
          <w:rFonts w:ascii="Calibri" w:hAnsi="Calibri"/>
        </w:rPr>
      </w:pPr>
      <w:r w:rsidRPr="00A4537F">
        <w:rPr>
          <w:rFonts w:hint="eastAsia"/>
          <w:b/>
          <w:bCs/>
        </w:rPr>
        <w:t>（十一）</w:t>
      </w:r>
      <w:r w:rsidRPr="00A4537F">
        <w:rPr>
          <w:rFonts w:hint="eastAsia"/>
        </w:rPr>
        <w:t>计价面积。</w:t>
      </w:r>
    </w:p>
    <w:p w:rsidR="00944274" w:rsidRPr="00A4537F" w:rsidRDefault="00944274" w:rsidP="00A4537F">
      <w:pPr>
        <w:pStyle w:val="ac"/>
        <w:ind w:firstLine="640"/>
        <w:rPr>
          <w:rFonts w:ascii="Calibri" w:hAnsi="Calibri"/>
        </w:rPr>
      </w:pPr>
      <w:r w:rsidRPr="00A4537F">
        <w:rPr>
          <w:rFonts w:hint="eastAsia"/>
        </w:rPr>
        <w:lastRenderedPageBreak/>
        <w:t>1.</w:t>
      </w:r>
      <w:r w:rsidRPr="00A4537F">
        <w:rPr>
          <w:rFonts w:ascii="Calibri" w:hAnsi="Calibri" w:cs="Calibri"/>
        </w:rPr>
        <w:t> </w:t>
      </w:r>
      <w:r w:rsidRPr="00A4537F">
        <w:rPr>
          <w:rFonts w:hint="eastAsia"/>
        </w:rPr>
        <w:t>历史上已签订土地出让合同未明确规划建筑面积的用地，若地块属于整体规划的，按首次土地出让合同净容积率1.8(如首次规划批准的净容积率小于1.8且计容建筑面积小于首次土地出让合同按净容积率1.8计算的计容建筑面积，按首次规划批准的实际容积率计算)和2010年6月30日前已办理权属登记建筑面积及已预售但未确权建筑面积之和的高者确定已出让建筑面积，视为已缴清出让金，其余建筑面积应当补缴出让金；若经规划批准分期开发的项目，各期用地按首次土地出让合同净容积率1.8(如首次规划批准的净容积率小于1.8且计容建筑面积小于首次土地出让合同按净容积率1.8计算的计容建筑面积，按首次规划批准的实际容积率计算)和2010年6月30日前已办理权属登记建筑面积及已预售但未确权建筑面积之和的高者确定已出让建筑面积，视为已缴清出让金，其余建筑面积应当补缴出让金。</w:t>
      </w:r>
    </w:p>
    <w:p w:rsidR="00944274" w:rsidRPr="00A4537F" w:rsidRDefault="00944274" w:rsidP="00A4537F">
      <w:pPr>
        <w:pStyle w:val="ac"/>
        <w:ind w:firstLine="640"/>
        <w:rPr>
          <w:rFonts w:ascii="Calibri" w:hAnsi="Calibri"/>
        </w:rPr>
      </w:pPr>
      <w:r w:rsidRPr="00A4537F">
        <w:rPr>
          <w:rFonts w:hint="eastAsia"/>
        </w:rPr>
        <w:t>2.在办理出让金调整时，按整体项目计算容积率建筑面积、不计算容积率的地下空间建筑面积两部分各自核算出让金，两部分的出让金不可对冲，若核算出让金减少的，仍按原约定的出让金执行。</w:t>
      </w:r>
    </w:p>
    <w:p w:rsidR="00944274" w:rsidRPr="00A4537F" w:rsidRDefault="00944274" w:rsidP="00A4537F">
      <w:pPr>
        <w:pStyle w:val="ac"/>
        <w:ind w:firstLine="643"/>
        <w:rPr>
          <w:rFonts w:ascii="Calibri" w:hAnsi="Calibri"/>
        </w:rPr>
      </w:pPr>
      <w:r w:rsidRPr="00A4537F">
        <w:rPr>
          <w:rFonts w:hint="eastAsia"/>
          <w:b/>
          <w:bCs/>
        </w:rPr>
        <w:t>（十二）</w:t>
      </w:r>
      <w:r w:rsidRPr="00A4537F">
        <w:rPr>
          <w:rFonts w:hint="eastAsia"/>
        </w:rPr>
        <w:t>名词解释。</w:t>
      </w:r>
    </w:p>
    <w:p w:rsidR="00944274" w:rsidRPr="00A4537F" w:rsidRDefault="00944274" w:rsidP="00A4537F">
      <w:pPr>
        <w:pStyle w:val="ac"/>
        <w:ind w:firstLine="640"/>
        <w:rPr>
          <w:rFonts w:ascii="Calibri" w:hAnsi="Calibri"/>
        </w:rPr>
      </w:pPr>
      <w:r w:rsidRPr="00A4537F">
        <w:rPr>
          <w:rFonts w:hint="eastAsia"/>
        </w:rPr>
        <w:t>1.办理权属登记的房屋指已建成并已取得不动产权证书的不动产，包括已首次登记（或称“大确权”）的不动产。</w:t>
      </w:r>
    </w:p>
    <w:p w:rsidR="00944274" w:rsidRPr="00A4537F" w:rsidRDefault="00944274" w:rsidP="00A4537F">
      <w:pPr>
        <w:pStyle w:val="ac"/>
        <w:ind w:firstLine="640"/>
        <w:rPr>
          <w:rFonts w:ascii="Calibri" w:hAnsi="Calibri"/>
        </w:rPr>
      </w:pPr>
      <w:r w:rsidRPr="00A4537F">
        <w:rPr>
          <w:rFonts w:hint="eastAsia"/>
        </w:rPr>
        <w:lastRenderedPageBreak/>
        <w:t>2.楼面地价指土地总价格分摊到每单位建筑面积上的土地价格。</w:t>
      </w:r>
    </w:p>
    <w:p w:rsidR="00944274" w:rsidRPr="00A4537F" w:rsidRDefault="00944274" w:rsidP="00A4537F">
      <w:pPr>
        <w:pStyle w:val="ac"/>
        <w:ind w:firstLine="640"/>
        <w:rPr>
          <w:rFonts w:ascii="Calibri" w:hAnsi="Calibri"/>
        </w:rPr>
      </w:pPr>
      <w:r w:rsidRPr="00A4537F">
        <w:rPr>
          <w:rFonts w:hint="eastAsia"/>
        </w:rPr>
        <w:t>3.地面地价指土地总价格分摊到每单位净用地面积上的土地价格。</w:t>
      </w:r>
    </w:p>
    <w:p w:rsidR="00944274" w:rsidRPr="00A4537F" w:rsidRDefault="00944274" w:rsidP="00A4537F">
      <w:pPr>
        <w:pStyle w:val="ac"/>
        <w:ind w:firstLine="640"/>
        <w:rPr>
          <w:rFonts w:ascii="Calibri" w:hAnsi="Calibri"/>
        </w:rPr>
      </w:pPr>
      <w:r w:rsidRPr="00A4537F">
        <w:rPr>
          <w:rFonts w:hint="eastAsia"/>
        </w:rPr>
        <w:t>4.市场评估地价指出让土地使用权市场评估价格。</w:t>
      </w:r>
    </w:p>
    <w:p w:rsidR="00944274" w:rsidRPr="00A4537F" w:rsidRDefault="00944274" w:rsidP="00A4537F">
      <w:pPr>
        <w:pStyle w:val="ac"/>
        <w:ind w:firstLine="640"/>
        <w:rPr>
          <w:rFonts w:ascii="Calibri" w:hAnsi="Calibri"/>
        </w:rPr>
      </w:pPr>
      <w:r w:rsidRPr="00A4537F">
        <w:rPr>
          <w:rFonts w:hint="eastAsia"/>
        </w:rPr>
        <w:t>5.划拨用地市场评估价格指经评估的划拨土地使用权权益价格。</w:t>
      </w:r>
    </w:p>
    <w:p w:rsidR="00944274" w:rsidRPr="00A4537F" w:rsidRDefault="00944274" w:rsidP="00A4537F">
      <w:pPr>
        <w:pStyle w:val="ac"/>
        <w:ind w:firstLine="640"/>
        <w:rPr>
          <w:rFonts w:ascii="Calibri" w:hAnsi="Calibri"/>
        </w:rPr>
      </w:pPr>
      <w:r w:rsidRPr="00A4537F">
        <w:rPr>
          <w:rFonts w:hint="eastAsia"/>
        </w:rPr>
        <w:t>6.房屋交易价格指交易双方报价与课税价格较高者；如交易双方为直系亲属的，房屋交易价格为双方报价、直系亲属间转移课税价格与非直系亲属间转移课税价格三者中高者。</w:t>
      </w:r>
    </w:p>
    <w:p w:rsidR="00944274" w:rsidRPr="00A4537F" w:rsidRDefault="00944274" w:rsidP="00A4537F">
      <w:pPr>
        <w:pStyle w:val="ac"/>
        <w:ind w:firstLine="640"/>
        <w:rPr>
          <w:rFonts w:ascii="Calibri" w:hAnsi="Calibri"/>
        </w:rPr>
      </w:pPr>
      <w:r w:rsidRPr="00A4537F">
        <w:rPr>
          <w:rFonts w:hint="eastAsia"/>
        </w:rPr>
        <w:t>7.房屋市场评估价格指经评估的房地产价值。</w:t>
      </w:r>
    </w:p>
    <w:p w:rsidR="00944274" w:rsidRPr="00A4537F" w:rsidRDefault="00944274" w:rsidP="00A4537F">
      <w:pPr>
        <w:pStyle w:val="ac"/>
        <w:ind w:firstLine="640"/>
        <w:rPr>
          <w:rFonts w:ascii="Calibri" w:hAnsi="Calibri"/>
        </w:rPr>
      </w:pPr>
      <w:r w:rsidRPr="00A4537F">
        <w:rPr>
          <w:rFonts w:hint="eastAsia"/>
        </w:rPr>
        <w:t>8.标定地价为《广州市人民政府转批市国土局、房地产管理局关于广州市国有土地使用权出让金标准的请示的通知》（穗府〔1993〕58号）中所指的国有土地使用权出让金。</w:t>
      </w:r>
    </w:p>
    <w:p w:rsidR="00944274" w:rsidRPr="00A4537F" w:rsidRDefault="00944274" w:rsidP="00A4537F">
      <w:pPr>
        <w:pStyle w:val="20"/>
        <w:ind w:firstLine="643"/>
        <w:rPr>
          <w:rFonts w:ascii="Calibri" w:hAnsi="Calibri"/>
        </w:rPr>
      </w:pPr>
      <w:r w:rsidRPr="00A4537F">
        <w:rPr>
          <w:rFonts w:hint="eastAsia"/>
          <w:b/>
          <w:bCs/>
        </w:rPr>
        <w:t>四、</w:t>
      </w:r>
      <w:r w:rsidRPr="00A4537F">
        <w:rPr>
          <w:rFonts w:hint="eastAsia"/>
        </w:rPr>
        <w:t>其他</w:t>
      </w:r>
      <w:bookmarkStart w:id="0" w:name="_GoBack"/>
      <w:bookmarkEnd w:id="0"/>
    </w:p>
    <w:p w:rsidR="00944274" w:rsidRPr="00A4537F" w:rsidRDefault="00944274" w:rsidP="00A4537F">
      <w:pPr>
        <w:pStyle w:val="ac"/>
        <w:ind w:firstLine="643"/>
        <w:rPr>
          <w:rFonts w:ascii="Calibri" w:hAnsi="Calibri"/>
        </w:rPr>
      </w:pPr>
      <w:r w:rsidRPr="00A4537F">
        <w:rPr>
          <w:rFonts w:hint="eastAsia"/>
          <w:b/>
          <w:bCs/>
        </w:rPr>
        <w:t>（十三）</w:t>
      </w:r>
      <w:r w:rsidRPr="00A4537F">
        <w:rPr>
          <w:rFonts w:hint="eastAsia"/>
        </w:rPr>
        <w:t>本通知规定的内容，土地出让合同或划拨决定书已有约定的，从其约定。除土地出让合同及划拨决定书约定外，涉及出让金减少的，仍按原规定的出让金执行。</w:t>
      </w:r>
    </w:p>
    <w:p w:rsidR="00944274" w:rsidRPr="00A4537F" w:rsidRDefault="00944274" w:rsidP="00A4537F">
      <w:pPr>
        <w:pStyle w:val="ac"/>
        <w:ind w:firstLine="643"/>
        <w:rPr>
          <w:rFonts w:ascii="Calibri" w:hAnsi="Calibri"/>
        </w:rPr>
      </w:pPr>
      <w:r w:rsidRPr="00A4537F">
        <w:rPr>
          <w:rFonts w:hint="eastAsia"/>
          <w:b/>
          <w:bCs/>
        </w:rPr>
        <w:lastRenderedPageBreak/>
        <w:t>（十四）</w:t>
      </w:r>
      <w:r w:rsidRPr="00A4537F">
        <w:rPr>
          <w:rFonts w:hint="eastAsia"/>
        </w:rPr>
        <w:t>本通知出让金计收时点所适用的政策、土地估价标准以用地单位或个人申请缴交出让金且国土规划部门依法受理的时间为准，本通知或我市其他政策已明确计收时点的除外。</w:t>
      </w:r>
    </w:p>
    <w:p w:rsidR="00944274" w:rsidRPr="00A4537F" w:rsidRDefault="00944274" w:rsidP="00A4537F">
      <w:pPr>
        <w:pStyle w:val="ac"/>
        <w:ind w:firstLine="643"/>
        <w:rPr>
          <w:rFonts w:ascii="Calibri" w:hAnsi="Calibri"/>
        </w:rPr>
      </w:pPr>
      <w:r w:rsidRPr="00A4537F">
        <w:rPr>
          <w:rFonts w:hint="eastAsia"/>
          <w:b/>
          <w:bCs/>
        </w:rPr>
        <w:t>（十五）</w:t>
      </w:r>
      <w:r w:rsidRPr="00A4537F">
        <w:rPr>
          <w:rFonts w:hint="eastAsia"/>
        </w:rPr>
        <w:t>土地估价包括市场评估地价、划拨用地市场评估价格、市场评估楼面地价、市场评估地面地价等，由国土规划部门通过公开方式选定的具有资质的评估机构在客观、独立、公正的条件下按照规定的程序和方法进行评估确定，除本通知明确规定须作土地使用权出让年限修正外，其他项目不进行年限修正。权利相对人对估价结果有异议的，先由原受托评估机构进行复核，出具复核意见或修改估价报告；权利相对人仍有异议的，则由国土规划部门委托省不动产登记与估价专业人员协会或市房地产评估专业人员协会组织专家对评估报告进行技术鉴定，如鉴定后认定原评估报告未违反《城镇土地估价规程》、《房地产估价规范》等规定的，由权利相对人承担组织鉴定的相关费用，如鉴定后认定原评估报告违反《城镇土地估价规程》、《房地产估价规范》等规定的，由原受托评估机构承担组织鉴定的相关费用。组织鉴定的相关费用原则上不超过异议项目原委托评估服务费用。</w:t>
      </w:r>
    </w:p>
    <w:p w:rsidR="00944274" w:rsidRPr="00A4537F" w:rsidRDefault="00944274" w:rsidP="00A4537F">
      <w:pPr>
        <w:pStyle w:val="ac"/>
        <w:ind w:firstLine="643"/>
        <w:rPr>
          <w:rFonts w:ascii="Calibri" w:hAnsi="Calibri"/>
        </w:rPr>
      </w:pPr>
      <w:r w:rsidRPr="00A4537F">
        <w:rPr>
          <w:rFonts w:hint="eastAsia"/>
          <w:b/>
          <w:bCs/>
        </w:rPr>
        <w:t>（十六）</w:t>
      </w:r>
      <w:r w:rsidRPr="00A4537F">
        <w:rPr>
          <w:rFonts w:hint="eastAsia"/>
        </w:rPr>
        <w:t>本通知执行中遇到的问题，请径向广州市国土资源和规划委员会反映。</w:t>
      </w:r>
    </w:p>
    <w:p w:rsidR="00944274" w:rsidRPr="00A4537F" w:rsidRDefault="00944274" w:rsidP="00A4537F">
      <w:pPr>
        <w:pStyle w:val="ac"/>
        <w:ind w:firstLine="643"/>
        <w:rPr>
          <w:rFonts w:ascii="Calibri" w:hAnsi="Calibri"/>
        </w:rPr>
      </w:pPr>
      <w:r w:rsidRPr="00A4537F">
        <w:rPr>
          <w:rFonts w:hint="eastAsia"/>
          <w:b/>
          <w:bCs/>
        </w:rPr>
        <w:lastRenderedPageBreak/>
        <w:t>（十七）</w:t>
      </w:r>
      <w:r w:rsidRPr="00A4537F">
        <w:rPr>
          <w:rFonts w:hint="eastAsia"/>
        </w:rPr>
        <w:t>本通知自2018年4月1日起施行，有效期5年。本市原有规定与本通知不一致的，以本通知为准。本通知实施前受理的项目，按用地单位或个人申请缴交出让金且国土规划部门依法受理时点的政策和标准执行。</w:t>
      </w:r>
    </w:p>
    <w:p w:rsidR="00F67B50" w:rsidRPr="00A4537F" w:rsidRDefault="00491B15" w:rsidP="00A4537F">
      <w:pPr>
        <w:pStyle w:val="ac"/>
        <w:ind w:firstLine="640"/>
      </w:pPr>
    </w:p>
    <w:sectPr w:rsidR="00F67B50" w:rsidRPr="00A4537F" w:rsidSect="00D9371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B15" w:rsidRDefault="00491B15" w:rsidP="00FB29DB">
      <w:r>
        <w:separator/>
      </w:r>
    </w:p>
  </w:endnote>
  <w:endnote w:type="continuationSeparator" w:id="1">
    <w:p w:rsidR="00491B15" w:rsidRDefault="00491B15" w:rsidP="00FB2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F48" w:rsidRDefault="00540F4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94323"/>
      <w:docPartObj>
        <w:docPartGallery w:val="Page Numbers (Bottom of Page)"/>
        <w:docPartUnique/>
      </w:docPartObj>
    </w:sdtPr>
    <w:sdtContent>
      <w:p w:rsidR="00540F48" w:rsidRDefault="00540F48">
        <w:pPr>
          <w:pStyle w:val="a5"/>
          <w:jc w:val="center"/>
        </w:pPr>
        <w:fldSimple w:instr=" PAGE   \* MERGEFORMAT ">
          <w:r w:rsidRPr="00540F48">
            <w:rPr>
              <w:noProof/>
              <w:lang w:val="zh-CN"/>
            </w:rPr>
            <w:t>6</w:t>
          </w:r>
        </w:fldSimple>
      </w:p>
    </w:sdtContent>
  </w:sdt>
  <w:p w:rsidR="00540F48" w:rsidRDefault="00540F4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F48" w:rsidRDefault="00540F4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B15" w:rsidRDefault="00491B15" w:rsidP="00FB29DB">
      <w:r>
        <w:separator/>
      </w:r>
    </w:p>
  </w:footnote>
  <w:footnote w:type="continuationSeparator" w:id="1">
    <w:p w:rsidR="00491B15" w:rsidRDefault="00491B15" w:rsidP="00FB29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F48" w:rsidRDefault="00540F4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F48" w:rsidRDefault="00540F4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F48" w:rsidRDefault="00540F4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203C"/>
    <w:rsid w:val="0002354B"/>
    <w:rsid w:val="0006250B"/>
    <w:rsid w:val="000A591A"/>
    <w:rsid w:val="000C341C"/>
    <w:rsid w:val="000D6611"/>
    <w:rsid w:val="000D7764"/>
    <w:rsid w:val="001007B3"/>
    <w:rsid w:val="0013354F"/>
    <w:rsid w:val="00212B1E"/>
    <w:rsid w:val="00291D2C"/>
    <w:rsid w:val="002C5573"/>
    <w:rsid w:val="00343708"/>
    <w:rsid w:val="00491B15"/>
    <w:rsid w:val="004A3676"/>
    <w:rsid w:val="004F44B1"/>
    <w:rsid w:val="00506788"/>
    <w:rsid w:val="00540F48"/>
    <w:rsid w:val="006570D3"/>
    <w:rsid w:val="006C701D"/>
    <w:rsid w:val="007334B0"/>
    <w:rsid w:val="007B1C4F"/>
    <w:rsid w:val="00944274"/>
    <w:rsid w:val="00A4537F"/>
    <w:rsid w:val="00AE2E77"/>
    <w:rsid w:val="00B81131"/>
    <w:rsid w:val="00C856FA"/>
    <w:rsid w:val="00C90588"/>
    <w:rsid w:val="00D93714"/>
    <w:rsid w:val="00DA41B3"/>
    <w:rsid w:val="00DF203C"/>
    <w:rsid w:val="00E072E1"/>
    <w:rsid w:val="00E17FF6"/>
    <w:rsid w:val="00E21AEE"/>
    <w:rsid w:val="00EE4D31"/>
    <w:rsid w:val="00FB29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714"/>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Document Map"/>
    <w:basedOn w:val="a"/>
    <w:link w:val="Char"/>
    <w:uiPriority w:val="99"/>
    <w:semiHidden/>
    <w:unhideWhenUsed/>
    <w:rsid w:val="00FB29DB"/>
    <w:rPr>
      <w:rFonts w:ascii="宋体" w:eastAsia="宋体"/>
      <w:sz w:val="18"/>
      <w:szCs w:val="18"/>
    </w:rPr>
  </w:style>
  <w:style w:type="character" w:customStyle="1" w:styleId="Char">
    <w:name w:val="文档结构图 Char"/>
    <w:basedOn w:val="a0"/>
    <w:link w:val="a3"/>
    <w:uiPriority w:val="99"/>
    <w:semiHidden/>
    <w:rsid w:val="00FB29DB"/>
    <w:rPr>
      <w:rFonts w:ascii="宋体" w:eastAsia="宋体"/>
      <w:sz w:val="18"/>
      <w:szCs w:val="18"/>
    </w:rPr>
  </w:style>
  <w:style w:type="paragraph" w:styleId="a4">
    <w:name w:val="header"/>
    <w:basedOn w:val="a"/>
    <w:link w:val="Char0"/>
    <w:uiPriority w:val="99"/>
    <w:semiHidden/>
    <w:unhideWhenUsed/>
    <w:rsid w:val="00FB29D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B29DB"/>
    <w:rPr>
      <w:sz w:val="18"/>
      <w:szCs w:val="18"/>
    </w:rPr>
  </w:style>
  <w:style w:type="paragraph" w:styleId="a5">
    <w:name w:val="footer"/>
    <w:basedOn w:val="a"/>
    <w:link w:val="Char1"/>
    <w:uiPriority w:val="99"/>
    <w:unhideWhenUsed/>
    <w:rsid w:val="00FB29DB"/>
    <w:pPr>
      <w:tabs>
        <w:tab w:val="center" w:pos="4153"/>
        <w:tab w:val="right" w:pos="8306"/>
      </w:tabs>
      <w:snapToGrid w:val="0"/>
      <w:jc w:val="left"/>
    </w:pPr>
    <w:rPr>
      <w:sz w:val="18"/>
      <w:szCs w:val="18"/>
    </w:rPr>
  </w:style>
  <w:style w:type="character" w:customStyle="1" w:styleId="Char1">
    <w:name w:val="页脚 Char"/>
    <w:basedOn w:val="a0"/>
    <w:link w:val="a5"/>
    <w:uiPriority w:val="99"/>
    <w:rsid w:val="00FB29DB"/>
    <w:rPr>
      <w:sz w:val="18"/>
      <w:szCs w:val="18"/>
    </w:rPr>
  </w:style>
  <w:style w:type="paragraph" w:customStyle="1" w:styleId="10">
    <w:name w:val="正式标题1"/>
    <w:basedOn w:val="a"/>
    <w:link w:val="11"/>
    <w:qFormat/>
    <w:rsid w:val="00A4537F"/>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A4537F"/>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A4537F"/>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A4537F"/>
    <w:rPr>
      <w:rFonts w:ascii="黑体" w:eastAsia="黑体" w:hAnsi="黑体" w:cs="宋体"/>
      <w:color w:val="000000"/>
      <w:kern w:val="0"/>
      <w:sz w:val="32"/>
      <w:szCs w:val="32"/>
      <w:shd w:val="clear" w:color="auto" w:fill="FFFFFF"/>
    </w:rPr>
  </w:style>
  <w:style w:type="paragraph" w:customStyle="1" w:styleId="a6">
    <w:name w:val="正式顶格"/>
    <w:basedOn w:val="a"/>
    <w:link w:val="a7"/>
    <w:qFormat/>
    <w:rsid w:val="00A4537F"/>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7">
    <w:name w:val="正式顶格 字符"/>
    <w:basedOn w:val="a0"/>
    <w:link w:val="a6"/>
    <w:rsid w:val="00A4537F"/>
    <w:rPr>
      <w:rFonts w:ascii="仿宋" w:eastAsia="仿宋" w:hAnsi="仿宋" w:cs="宋体"/>
      <w:color w:val="000000"/>
      <w:kern w:val="0"/>
      <w:sz w:val="32"/>
      <w:szCs w:val="32"/>
      <w:shd w:val="clear" w:color="auto" w:fill="FFFFFF"/>
    </w:rPr>
  </w:style>
  <w:style w:type="paragraph" w:customStyle="1" w:styleId="a8">
    <w:name w:val="正式落款"/>
    <w:basedOn w:val="a"/>
    <w:link w:val="a9"/>
    <w:qFormat/>
    <w:rsid w:val="00A4537F"/>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9">
    <w:name w:val="正式落款 字符"/>
    <w:basedOn w:val="a0"/>
    <w:link w:val="a8"/>
    <w:rsid w:val="00A4537F"/>
    <w:rPr>
      <w:rFonts w:ascii="仿宋" w:eastAsia="仿宋" w:hAnsi="仿宋" w:cs="宋体"/>
      <w:color w:val="000000" w:themeColor="text1"/>
      <w:kern w:val="0"/>
      <w:sz w:val="32"/>
      <w:szCs w:val="32"/>
      <w:shd w:val="clear" w:color="auto" w:fill="FFFFFF"/>
    </w:rPr>
  </w:style>
  <w:style w:type="paragraph" w:customStyle="1" w:styleId="aa">
    <w:name w:val="正式文号"/>
    <w:basedOn w:val="a"/>
    <w:link w:val="ab"/>
    <w:qFormat/>
    <w:rsid w:val="00A4537F"/>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b">
    <w:name w:val="正式文号 字符"/>
    <w:basedOn w:val="a0"/>
    <w:link w:val="aa"/>
    <w:rsid w:val="00A4537F"/>
    <w:rPr>
      <w:rFonts w:ascii="仿宋" w:eastAsia="仿宋" w:hAnsi="仿宋" w:cs="宋体"/>
      <w:color w:val="000000" w:themeColor="text1"/>
      <w:kern w:val="0"/>
      <w:sz w:val="32"/>
      <w:szCs w:val="32"/>
      <w:shd w:val="clear" w:color="auto" w:fill="FFFFFF"/>
    </w:rPr>
  </w:style>
  <w:style w:type="paragraph" w:customStyle="1" w:styleId="ac">
    <w:name w:val="正式正文"/>
    <w:basedOn w:val="a"/>
    <w:link w:val="ad"/>
    <w:qFormat/>
    <w:rsid w:val="00A4537F"/>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d">
    <w:name w:val="正式正文 字符"/>
    <w:basedOn w:val="a0"/>
    <w:link w:val="ac"/>
    <w:rsid w:val="00A4537F"/>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20004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1166</Words>
  <Characters>6650</Characters>
  <Application>Microsoft Office Word</Application>
  <DocSecurity>0</DocSecurity>
  <Lines>55</Lines>
  <Paragraphs>15</Paragraphs>
  <ScaleCrop>false</ScaleCrop>
  <Company/>
  <LinksUpToDate>false</LinksUpToDate>
  <CharactersWithSpaces>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8</cp:revision>
  <dcterms:created xsi:type="dcterms:W3CDTF">2019-11-09T12:53:00Z</dcterms:created>
  <dcterms:modified xsi:type="dcterms:W3CDTF">2020-01-19T09:36:00Z</dcterms:modified>
</cp:coreProperties>
</file>