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pPr>
        <w:adjustRightInd w:val="0"/>
        <w:snapToGrid w:val="0"/>
        <w:jc w:val="center"/>
        <w:rPr>
          <w:rFonts w:ascii="Times New Roman" w:hAnsi="Times New Roman" w:eastAsia="方正小标宋简体" w:cs="Times New Roman"/>
          <w:color w:val="000000"/>
          <w:sz w:val="44"/>
          <w:szCs w:val="44"/>
        </w:rPr>
      </w:pPr>
    </w:p>
    <w:p>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lang w:eastAsia="zh-CN"/>
        </w:rPr>
        <w:t>年度第</w:t>
      </w:r>
      <w:r>
        <w:rPr>
          <w:rFonts w:hint="eastAsia" w:ascii="Times New Roman" w:hAnsi="Times New Roman" w:eastAsia="方正小标宋简体" w:cs="Times New Roman"/>
          <w:sz w:val="44"/>
          <w:szCs w:val="44"/>
          <w:lang w:val="en-US" w:eastAsia="zh-CN"/>
        </w:rPr>
        <w:t>五十一</w:t>
      </w:r>
      <w:r>
        <w:rPr>
          <w:rFonts w:hint="eastAsia" w:ascii="Times New Roman" w:hAnsi="Times New Roman" w:eastAsia="方正小标宋简体" w:cs="Times New Roman"/>
          <w:sz w:val="44"/>
          <w:szCs w:val="44"/>
          <w:lang w:eastAsia="zh-CN"/>
        </w:rPr>
        <w:t>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181.5435亩</w:t>
      </w:r>
      <w:r>
        <w:rPr>
          <w:rFonts w:hint="eastAsia" w:ascii="Times New Roman" w:hAnsi="Times New Roman" w:eastAsia="方正小标宋简体" w:cs="Times New Roman"/>
          <w:sz w:val="44"/>
          <w:szCs w:val="44"/>
        </w:rPr>
        <w:t>)</w:t>
      </w:r>
    </w:p>
    <w:p>
      <w:pPr>
        <w:rPr>
          <w:rFonts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2024年度第五十一批次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181.5435亩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2024年度第五十一批次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181.5435亩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left"/>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2024年度第五十一批次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181.5435亩</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val="en-US" w:eastAsia="zh-CN"/>
        </w:rPr>
        <w:t>龙湖街何棠下村、</w:t>
      </w:r>
      <w:r>
        <w:rPr>
          <w:rFonts w:hint="eastAsia" w:ascii="Times New Roman" w:hAnsi="Times New Roman" w:eastAsia="仿宋_GB2312" w:cs="Times New Roman"/>
          <w:sz w:val="32"/>
          <w:szCs w:val="32"/>
        </w:rPr>
        <w:t>九佛街</w:t>
      </w:r>
      <w:r>
        <w:rPr>
          <w:rFonts w:hint="eastAsia" w:ascii="Times New Roman" w:hAnsi="Times New Roman" w:eastAsia="仿宋_GB2312" w:cs="Times New Roman"/>
          <w:sz w:val="32"/>
          <w:szCs w:val="32"/>
          <w:lang w:val="en-US" w:eastAsia="zh-CN"/>
        </w:rPr>
        <w:t>重岗</w:t>
      </w:r>
      <w:r>
        <w:rPr>
          <w:rFonts w:hint="eastAsia"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以及莲塘村集体土地</w:t>
      </w:r>
      <w:r>
        <w:rPr>
          <w:rFonts w:hint="eastAsia" w:eastAsia="仿宋_GB2312" w:cs="Times New Roman"/>
          <w:sz w:val="32"/>
          <w:szCs w:val="32"/>
          <w:lang w:bidi="ar"/>
        </w:rPr>
        <w:t>面积共</w:t>
      </w:r>
      <w:r>
        <w:rPr>
          <w:rFonts w:hint="eastAsia" w:ascii="Times New Roman" w:hAnsi="Times New Roman" w:eastAsia="仿宋_GB2312" w:cs="Times New Roman"/>
          <w:sz w:val="32"/>
          <w:szCs w:val="32"/>
          <w:lang w:eastAsia="zh-CN" w:bidi="ar"/>
        </w:rPr>
        <w:t>181.5435亩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0.0000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hint="eastAsia" w:eastAsia="仿宋_GB2312" w:cs="Times New Roman"/>
          <w:sz w:val="32"/>
          <w:szCs w:val="32"/>
          <w:lang w:bidi="ar"/>
        </w:rPr>
        <w:t>，该项目涉及的被征地单位留用地按规定不计提征地社保费，其余被征土地涉及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highlight w:val="none"/>
          <w:lang w:val="en-US" w:eastAsia="zh-CN"/>
        </w:rPr>
        <w:t>54</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按规定，在项目依法获得用地获批后三个月内落实征地社保费分配到人，落实参保。</w:t>
      </w:r>
    </w:p>
    <w:p>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kern w:val="0"/>
          <w:sz w:val="32"/>
          <w:szCs w:val="32"/>
          <w:shd w:val="clear" w:color="auto" w:fill="FFFFFF"/>
          <w:lang w:val="en-US" w:eastAsia="zh-CN" w:bidi="ar"/>
        </w:rPr>
        <w:t>87.48</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pPr>
        <w:rPr>
          <w:rFonts w:ascii="黑体" w:hAnsi="黑体" w:eastAsia="黑体" w:cs="黑体"/>
          <w:kern w:val="32"/>
          <w:sz w:val="32"/>
          <w:szCs w:val="32"/>
        </w:rPr>
      </w:pPr>
      <w:r>
        <w:rPr>
          <w:rFonts w:ascii="黑体" w:hAnsi="黑体" w:eastAsia="黑体" w:cs="黑体"/>
          <w:kern w:val="32"/>
          <w:sz w:val="32"/>
          <w:szCs w:val="32"/>
        </w:rPr>
        <w:t>附</w:t>
      </w:r>
      <w:r>
        <w:rPr>
          <w:rFonts w:hint="eastAsia" w:ascii="黑体" w:hAnsi="黑体" w:eastAsia="黑体" w:cs="黑体"/>
          <w:kern w:val="32"/>
          <w:sz w:val="32"/>
          <w:szCs w:val="32"/>
        </w:rPr>
        <w:t>表</w:t>
      </w:r>
      <w:r>
        <w:rPr>
          <w:rFonts w:ascii="黑体" w:hAnsi="黑体" w:eastAsia="黑体" w:cs="黑体"/>
          <w:kern w:val="32"/>
          <w:sz w:val="32"/>
          <w:szCs w:val="32"/>
        </w:rPr>
        <w:t>：</w:t>
      </w:r>
    </w:p>
    <w:p>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4"/>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2373"/>
        <w:gridCol w:w="1027"/>
        <w:gridCol w:w="975"/>
        <w:gridCol w:w="735"/>
        <w:gridCol w:w="750"/>
        <w:gridCol w:w="1005"/>
        <w:gridCol w:w="10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871" w:type="dxa"/>
            <w:gridSpan w:val="2"/>
            <w:vMerge w:val="restart"/>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3487" w:type="dxa"/>
            <w:gridSpan w:val="4"/>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征收土地面积</w:t>
            </w:r>
          </w:p>
        </w:tc>
        <w:tc>
          <w:tcPr>
            <w:tcW w:w="1005" w:type="dxa"/>
            <w:vMerge w:val="restart"/>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属于被征地单位留用地面积</w:t>
            </w:r>
          </w:p>
        </w:tc>
        <w:tc>
          <w:tcPr>
            <w:tcW w:w="1005" w:type="dxa"/>
            <w:vMerge w:val="restart"/>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需保障人数</w:t>
            </w:r>
          </w:p>
        </w:tc>
        <w:tc>
          <w:tcPr>
            <w:tcW w:w="1335" w:type="dxa"/>
            <w:vMerge w:val="restart"/>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871" w:type="dxa"/>
            <w:gridSpan w:val="2"/>
            <w:vMerge w:val="continue"/>
            <w:vAlign w:val="center"/>
          </w:tcPr>
          <w:p>
            <w:pPr>
              <w:spacing w:line="320" w:lineRule="exact"/>
              <w:jc w:val="center"/>
              <w:rPr>
                <w:rFonts w:ascii="Times New Roman" w:hAnsi="Times New Roman" w:eastAsia="仿宋_GB2312" w:cs="Times New Roman"/>
                <w:sz w:val="24"/>
              </w:rPr>
            </w:pPr>
          </w:p>
        </w:tc>
        <w:tc>
          <w:tcPr>
            <w:tcW w:w="1027" w:type="dxa"/>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975" w:type="dxa"/>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农用地</w:t>
            </w:r>
          </w:p>
        </w:tc>
        <w:tc>
          <w:tcPr>
            <w:tcW w:w="735" w:type="dxa"/>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建设用地</w:t>
            </w:r>
          </w:p>
        </w:tc>
        <w:tc>
          <w:tcPr>
            <w:tcW w:w="750" w:type="dxa"/>
            <w:shd w:val="clear" w:color="auto" w:fill="FFFFFF"/>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未利用地</w:t>
            </w:r>
          </w:p>
        </w:tc>
        <w:tc>
          <w:tcPr>
            <w:tcW w:w="1005" w:type="dxa"/>
            <w:vMerge w:val="continue"/>
            <w:vAlign w:val="center"/>
          </w:tcPr>
          <w:p>
            <w:pPr>
              <w:spacing w:line="320" w:lineRule="exact"/>
              <w:jc w:val="center"/>
              <w:rPr>
                <w:rFonts w:ascii="Times New Roman" w:hAnsi="Times New Roman" w:eastAsia="仿宋_GB2312" w:cs="Times New Roman"/>
                <w:sz w:val="24"/>
              </w:rPr>
            </w:pPr>
          </w:p>
        </w:tc>
        <w:tc>
          <w:tcPr>
            <w:tcW w:w="1005" w:type="dxa"/>
            <w:vMerge w:val="continue"/>
            <w:vAlign w:val="center"/>
          </w:tcPr>
          <w:p>
            <w:pPr>
              <w:spacing w:line="320" w:lineRule="exact"/>
              <w:jc w:val="center"/>
              <w:rPr>
                <w:rFonts w:ascii="Times New Roman" w:hAnsi="Times New Roman" w:eastAsia="仿宋_GB2312" w:cs="Times New Roman"/>
                <w:sz w:val="24"/>
              </w:rPr>
            </w:pPr>
          </w:p>
        </w:tc>
        <w:tc>
          <w:tcPr>
            <w:tcW w:w="1335" w:type="dxa"/>
            <w:vMerge w:val="continue"/>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7" w:hRule="atLeast"/>
          <w:jc w:val="center"/>
        </w:trPr>
        <w:tc>
          <w:tcPr>
            <w:tcW w:w="498" w:type="dxa"/>
            <w:vMerge w:val="restart"/>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何棠下村人和经济合作社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0.1650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0.1650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7"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何棠下村前进经济合作社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23.3790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22.9815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0.3975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7</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何棠下村群英经济合作社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12.3135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12.3135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3</w:t>
            </w:r>
          </w:p>
        </w:tc>
        <w:tc>
          <w:tcPr>
            <w:tcW w:w="1335" w:type="dxa"/>
            <w:shd w:val="clear" w:color="auto" w:fill="FFFFFF"/>
            <w:noWrap/>
            <w:vAlign w:val="center"/>
          </w:tcPr>
          <w:p>
            <w:pPr>
              <w:widowControl/>
              <w:jc w:val="center"/>
              <w:textAlignment w:val="center"/>
              <w:rPr>
                <w:rFonts w:hint="eastAsia" w:ascii="Times New Roman" w:hAnsi="Times New Roman" w:cs="Times New Roman"/>
                <w:sz w:val="22"/>
              </w:rPr>
            </w:pPr>
            <w:r>
              <w:rPr>
                <w:rFonts w:hint="eastAsia" w:ascii="Times New Roman" w:hAnsi="Times New Roman" w:cs="Times New Roman"/>
                <w:sz w:val="22"/>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何棠下村红旗经济合作社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3.6615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3.6615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何棠下村红卫经济合作社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17.7765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17.7750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0.0015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6</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何棠下村经济联合社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105.5625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105.4740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0.0885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27</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restart"/>
            <w:shd w:val="clear" w:color="auto" w:fill="FFFFFF"/>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九佛街</w:t>
            </w: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重岗村第一经济合作社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3.1380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3.1380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重岗村第二经济合作社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8.9415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8.4960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0.4455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3</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重岗村第三经济合作社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3.7560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3.7260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0.0300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2</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重岗村经济联合社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0.7650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0.7650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莲塘村第七经济合作社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1.6485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1.6485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pPr>
              <w:spacing w:line="360" w:lineRule="exact"/>
              <w:jc w:val="center"/>
              <w:rPr>
                <w:rFonts w:ascii="Times New Roman" w:hAnsi="Times New Roman" w:eastAsia="仿宋_GB2312" w:cs="Times New Roman"/>
                <w:sz w:val="24"/>
              </w:rPr>
            </w:pPr>
          </w:p>
        </w:tc>
        <w:tc>
          <w:tcPr>
            <w:tcW w:w="2373"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auto"/>
                <w:kern w:val="0"/>
                <w:sz w:val="22"/>
                <w:lang w:val="en-US" w:eastAsia="zh-CN" w:bidi="ar-SA"/>
              </w:rPr>
            </w:pPr>
            <w:r>
              <w:rPr>
                <w:rFonts w:hint="eastAsia" w:ascii="仿宋_GB2312" w:hAnsi="仿宋_GB2312" w:eastAsia="仿宋_GB2312" w:cs="仿宋_GB2312"/>
                <w:color w:val="auto"/>
                <w:kern w:val="0"/>
                <w:sz w:val="22"/>
                <w:lang w:val="en-US" w:eastAsia="zh-CN" w:bidi="ar-SA"/>
              </w:rPr>
              <w:t>莲塘村经济联合社</w:t>
            </w:r>
          </w:p>
        </w:tc>
        <w:tc>
          <w:tcPr>
            <w:tcW w:w="102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0.4365 </w:t>
            </w:r>
          </w:p>
        </w:tc>
        <w:tc>
          <w:tcPr>
            <w:tcW w:w="97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0.4365 </w:t>
            </w:r>
          </w:p>
        </w:tc>
        <w:tc>
          <w:tcPr>
            <w:tcW w:w="73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5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335" w:type="dxa"/>
            <w:shd w:val="clear" w:color="auto" w:fill="FFFFFF"/>
            <w:noWrap/>
            <w:vAlign w:val="center"/>
          </w:tcPr>
          <w:p>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871" w:type="dxa"/>
            <w:gridSpan w:val="2"/>
            <w:shd w:val="clear" w:color="auto" w:fill="FFFFFF"/>
            <w:noWrap/>
            <w:vAlign w:val="center"/>
          </w:tcPr>
          <w:p>
            <w:pPr>
              <w:spacing w:line="360" w:lineRule="exact"/>
              <w:jc w:val="center"/>
              <w:rPr>
                <w:rFonts w:ascii="Times New Roman" w:hAnsi="Times New Roman" w:eastAsia="仿宋_GB2312" w:cs="Times New Roman"/>
                <w:sz w:val="22"/>
              </w:rPr>
            </w:pPr>
            <w:r>
              <w:rPr>
                <w:rFonts w:ascii="Times New Roman" w:hAnsi="Times New Roman" w:eastAsia="仿宋_GB2312" w:cs="Times New Roman"/>
                <w:b w:val="0"/>
                <w:bCs w:val="0"/>
                <w:sz w:val="22"/>
              </w:rPr>
              <w:t>合计</w:t>
            </w:r>
          </w:p>
        </w:tc>
        <w:tc>
          <w:tcPr>
            <w:tcW w:w="1027" w:type="dxa"/>
            <w:shd w:val="clear" w:color="auto" w:fill="FFFFFF"/>
            <w:vAlign w:val="center"/>
          </w:tcPr>
          <w:p>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181.5435</w:t>
            </w:r>
          </w:p>
        </w:tc>
        <w:tc>
          <w:tcPr>
            <w:tcW w:w="975" w:type="dxa"/>
            <w:shd w:val="clear" w:color="auto" w:fill="FFFFFF"/>
            <w:vAlign w:val="center"/>
          </w:tcPr>
          <w:p>
            <w:pPr>
              <w:widowControl/>
              <w:jc w:val="center"/>
              <w:textAlignment w:val="center"/>
              <w:rPr>
                <w:rFonts w:hint="default"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180.5805 </w:t>
            </w:r>
          </w:p>
        </w:tc>
        <w:tc>
          <w:tcPr>
            <w:tcW w:w="735" w:type="dxa"/>
            <w:shd w:val="clear" w:color="auto" w:fill="FFFFFF"/>
            <w:vAlign w:val="center"/>
          </w:tcPr>
          <w:p>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0.0000</w:t>
            </w:r>
          </w:p>
        </w:tc>
        <w:tc>
          <w:tcPr>
            <w:tcW w:w="750" w:type="dxa"/>
            <w:shd w:val="clear" w:color="auto" w:fill="FFFFFF"/>
            <w:vAlign w:val="center"/>
          </w:tcPr>
          <w:p>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0.9630 </w:t>
            </w:r>
          </w:p>
        </w:tc>
        <w:tc>
          <w:tcPr>
            <w:tcW w:w="1005" w:type="dxa"/>
            <w:shd w:val="clear" w:color="auto" w:fill="FFFFFF"/>
            <w:vAlign w:val="center"/>
          </w:tcPr>
          <w:p>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0.0000 </w:t>
            </w:r>
          </w:p>
        </w:tc>
        <w:tc>
          <w:tcPr>
            <w:tcW w:w="1005" w:type="dxa"/>
            <w:shd w:val="clear" w:color="auto" w:fill="FFFFFF"/>
            <w:vAlign w:val="center"/>
          </w:tcPr>
          <w:p>
            <w:pPr>
              <w:widowControl/>
              <w:jc w:val="center"/>
              <w:textAlignment w:val="center"/>
              <w:rPr>
                <w:rFonts w:hint="default" w:ascii="Times New Roman" w:hAnsi="Times New Roman" w:cs="Times New Roman" w:eastAsiaTheme="minorEastAsia"/>
                <w:b/>
                <w:bCs/>
                <w:sz w:val="22"/>
                <w:lang w:val="en-US" w:eastAsia="zh-CN"/>
              </w:rPr>
            </w:pPr>
            <w:r>
              <w:rPr>
                <w:rFonts w:hint="eastAsia" w:ascii="Times New Roman" w:hAnsi="Times New Roman" w:cs="Times New Roman"/>
                <w:b/>
                <w:bCs/>
                <w:sz w:val="22"/>
                <w:lang w:val="en-US" w:eastAsia="zh-CN"/>
              </w:rPr>
              <w:t>54</w:t>
            </w:r>
          </w:p>
        </w:tc>
        <w:tc>
          <w:tcPr>
            <w:tcW w:w="1335" w:type="dxa"/>
            <w:shd w:val="clear" w:color="auto" w:fill="FFFFFF"/>
            <w:noWrap/>
            <w:vAlign w:val="center"/>
          </w:tcPr>
          <w:p>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87.48</w:t>
            </w:r>
          </w:p>
        </w:tc>
      </w:tr>
    </w:tbl>
    <w:p>
      <w:pPr>
        <w:rPr>
          <w:rFonts w:ascii="Times New Roman" w:hAnsi="Times New Roman" w:eastAsia="΢ȭхڢ; line-height:23px;" w:cs="Times New Roman"/>
          <w:sz w:val="32"/>
          <w:szCs w:val="32"/>
        </w:rPr>
      </w:pPr>
    </w:p>
    <w:p>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NjFkNWNhMGE2MmUyOThiMTRjZWI1MTI2NzM5YTUifQ=="/>
  </w:docVars>
  <w:rsids>
    <w:rsidRoot w:val="0B4B15E0"/>
    <w:rsid w:val="00102E53"/>
    <w:rsid w:val="00105417"/>
    <w:rsid w:val="00300E43"/>
    <w:rsid w:val="006D0CE9"/>
    <w:rsid w:val="00C4504B"/>
    <w:rsid w:val="039D339B"/>
    <w:rsid w:val="077346EA"/>
    <w:rsid w:val="088F512A"/>
    <w:rsid w:val="0B4B15E0"/>
    <w:rsid w:val="0BFB0A14"/>
    <w:rsid w:val="0E3A4EE9"/>
    <w:rsid w:val="0E502A76"/>
    <w:rsid w:val="0F0558D3"/>
    <w:rsid w:val="0F22011B"/>
    <w:rsid w:val="12ED5A93"/>
    <w:rsid w:val="134104B7"/>
    <w:rsid w:val="14D56B30"/>
    <w:rsid w:val="14E65080"/>
    <w:rsid w:val="15B10430"/>
    <w:rsid w:val="15E30DAF"/>
    <w:rsid w:val="17DF06DD"/>
    <w:rsid w:val="181D1914"/>
    <w:rsid w:val="1B6B1E72"/>
    <w:rsid w:val="1B7350EA"/>
    <w:rsid w:val="1C1F6A26"/>
    <w:rsid w:val="1F4714A1"/>
    <w:rsid w:val="23A520BE"/>
    <w:rsid w:val="242D23BA"/>
    <w:rsid w:val="24B628A3"/>
    <w:rsid w:val="25AC35FF"/>
    <w:rsid w:val="25FF0D7F"/>
    <w:rsid w:val="282719B0"/>
    <w:rsid w:val="28A568C2"/>
    <w:rsid w:val="29ED39D7"/>
    <w:rsid w:val="29FB27C5"/>
    <w:rsid w:val="2B373C5F"/>
    <w:rsid w:val="2B790F8A"/>
    <w:rsid w:val="2BE24FE0"/>
    <w:rsid w:val="2BEE5883"/>
    <w:rsid w:val="2BF27637"/>
    <w:rsid w:val="2DB808B0"/>
    <w:rsid w:val="2FE431A1"/>
    <w:rsid w:val="309A4696"/>
    <w:rsid w:val="3211693C"/>
    <w:rsid w:val="32634CBB"/>
    <w:rsid w:val="330D4FE6"/>
    <w:rsid w:val="36A96E09"/>
    <w:rsid w:val="387B329C"/>
    <w:rsid w:val="39666FAD"/>
    <w:rsid w:val="396D6658"/>
    <w:rsid w:val="3D06708B"/>
    <w:rsid w:val="3D2F5C6C"/>
    <w:rsid w:val="3D374216"/>
    <w:rsid w:val="3FA4761E"/>
    <w:rsid w:val="3FD92D5A"/>
    <w:rsid w:val="415F50D0"/>
    <w:rsid w:val="42F6426B"/>
    <w:rsid w:val="43AD218C"/>
    <w:rsid w:val="44187C0C"/>
    <w:rsid w:val="445C50A4"/>
    <w:rsid w:val="450A60B3"/>
    <w:rsid w:val="470D3DEB"/>
    <w:rsid w:val="481948A6"/>
    <w:rsid w:val="4B0E7060"/>
    <w:rsid w:val="4CC86C1A"/>
    <w:rsid w:val="4E0D2791"/>
    <w:rsid w:val="4F7207DC"/>
    <w:rsid w:val="501F6D25"/>
    <w:rsid w:val="54523840"/>
    <w:rsid w:val="55171365"/>
    <w:rsid w:val="57D46CB4"/>
    <w:rsid w:val="57FB16DF"/>
    <w:rsid w:val="58C73B00"/>
    <w:rsid w:val="5C7B66D8"/>
    <w:rsid w:val="5C8A56BD"/>
    <w:rsid w:val="5D13628E"/>
    <w:rsid w:val="5DC01B86"/>
    <w:rsid w:val="605074D1"/>
    <w:rsid w:val="612733FB"/>
    <w:rsid w:val="62C11A44"/>
    <w:rsid w:val="6401622D"/>
    <w:rsid w:val="65B93C67"/>
    <w:rsid w:val="669A4FC6"/>
    <w:rsid w:val="673A43C3"/>
    <w:rsid w:val="67AB6C2C"/>
    <w:rsid w:val="67BC7440"/>
    <w:rsid w:val="68197D1D"/>
    <w:rsid w:val="6AB22900"/>
    <w:rsid w:val="6B8024F0"/>
    <w:rsid w:val="6C3528C7"/>
    <w:rsid w:val="6D7E6AD2"/>
    <w:rsid w:val="6E19241B"/>
    <w:rsid w:val="6E9C3399"/>
    <w:rsid w:val="6F073BDA"/>
    <w:rsid w:val="6F102882"/>
    <w:rsid w:val="71010D2F"/>
    <w:rsid w:val="72024232"/>
    <w:rsid w:val="73893637"/>
    <w:rsid w:val="740D14E0"/>
    <w:rsid w:val="741661E7"/>
    <w:rsid w:val="76945D8B"/>
    <w:rsid w:val="76C11EED"/>
    <w:rsid w:val="78186E91"/>
    <w:rsid w:val="7A2365B2"/>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412</Words>
  <Characters>2355</Characters>
  <Lines>19</Lines>
  <Paragraphs>5</Paragraphs>
  <TotalTime>1</TotalTime>
  <ScaleCrop>false</ScaleCrop>
  <LinksUpToDate>false</LinksUpToDate>
  <CharactersWithSpaces>2762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李志军</cp:lastModifiedBy>
  <cp:lastPrinted>2022-09-01T06:19:00Z</cp:lastPrinted>
  <dcterms:modified xsi:type="dcterms:W3CDTF">2024-12-19T08:12:28Z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FE0986C2C97C4F0994C88D2FC4092E30_13</vt:lpwstr>
  </property>
</Properties>
</file>