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7706C">
      <w:pPr>
        <w:adjustRightInd w:val="0"/>
        <w:snapToGrid w:val="0"/>
        <w:ind w:firstLine="420" w:firstLineChars="0"/>
        <w:rPr>
          <w:rFonts w:ascii="Times New Roman" w:hAnsi="Times New Roman" w:eastAsia="黑体" w:cs="Times New Roman"/>
          <w:color w:val="000000"/>
          <w:sz w:val="32"/>
          <w:szCs w:val="32"/>
        </w:rPr>
      </w:pPr>
      <w:bookmarkStart w:id="0" w:name="_GoBack"/>
      <w:bookmarkEnd w:id="0"/>
      <w:r>
        <w:rPr>
          <w:rFonts w:hint="eastAsia" w:ascii="Times New Roman" w:hAnsi="Times New Roman" w:eastAsia="黑体" w:cs="Times New Roman"/>
          <w:color w:val="000000"/>
          <w:sz w:val="32"/>
          <w:szCs w:val="32"/>
        </w:rPr>
        <w:t>附件2</w:t>
      </w:r>
    </w:p>
    <w:p w14:paraId="24AE1751">
      <w:pPr>
        <w:adjustRightInd w:val="0"/>
        <w:snapToGrid w:val="0"/>
        <w:jc w:val="center"/>
        <w:rPr>
          <w:rFonts w:ascii="Times New Roman" w:hAnsi="Times New Roman" w:eastAsia="方正小标宋简体" w:cs="Times New Roman"/>
          <w:color w:val="000000"/>
          <w:sz w:val="44"/>
          <w:szCs w:val="44"/>
        </w:rPr>
      </w:pPr>
    </w:p>
    <w:p w14:paraId="4F6D85A9">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rPr>
        <w:t xml:space="preserve">   年度</w:t>
      </w:r>
      <w:r>
        <w:rPr>
          <w:rFonts w:hint="eastAsia" w:ascii="Times New Roman" w:hAnsi="Times New Roman" w:eastAsia="方正小标宋简体" w:cs="Times New Roman"/>
          <w:sz w:val="44"/>
          <w:szCs w:val="44"/>
          <w:lang w:eastAsia="zh-CN"/>
        </w:rPr>
        <w:t>第五十二批次</w:t>
      </w: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rPr>
        <w:t>项目</w:t>
      </w:r>
      <w:r>
        <w:rPr>
          <w:rFonts w:ascii="Times New Roman" w:hAnsi="Times New Roman" w:eastAsia="方正小标宋简体" w:cs="Times New Roman"/>
          <w:sz w:val="44"/>
          <w:szCs w:val="44"/>
        </w:rPr>
        <w:t>被征地</w:t>
      </w:r>
    </w:p>
    <w:p w14:paraId="1E6F69AD">
      <w:pPr>
        <w:adjustRightInd w:val="0"/>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农民养老保障方案</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17.0910</w:t>
      </w:r>
      <w:r>
        <w:rPr>
          <w:rFonts w:hint="eastAsia" w:ascii="Times New Roman" w:hAnsi="Times New Roman" w:eastAsia="方正小标宋简体" w:cs="Times New Roman"/>
          <w:sz w:val="44"/>
          <w:szCs w:val="44"/>
          <w:lang w:eastAsia="zh-CN"/>
        </w:rPr>
        <w:t>亩</w:t>
      </w:r>
      <w:r>
        <w:rPr>
          <w:rFonts w:hint="eastAsia" w:ascii="Times New Roman" w:hAnsi="Times New Roman" w:eastAsia="方正小标宋简体" w:cs="Times New Roman"/>
          <w:sz w:val="44"/>
          <w:szCs w:val="44"/>
        </w:rPr>
        <w:t>)</w:t>
      </w:r>
    </w:p>
    <w:p w14:paraId="5C60120E">
      <w:pPr>
        <w:rPr>
          <w:rFonts w:ascii="Times New Roman" w:hAnsi="Times New Roman" w:eastAsia="仿宋_GB2312" w:cs="Times New Roman"/>
          <w:kern w:val="0"/>
          <w:szCs w:val="32"/>
        </w:rPr>
      </w:pPr>
    </w:p>
    <w:p w14:paraId="41DA9FBC">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2024年度第五十二批次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17.0910</w:t>
      </w:r>
      <w:r>
        <w:rPr>
          <w:rFonts w:hint="eastAsia"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6D078DF9">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2024年度第五十二批次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17.0910</w:t>
      </w:r>
      <w:r>
        <w:rPr>
          <w:rFonts w:hint="eastAsia" w:ascii="Times New Roman" w:hAnsi="Times New Roman" w:eastAsia="黑体" w:cs="Times New Roman"/>
          <w:kern w:val="0"/>
          <w:sz w:val="32"/>
          <w:szCs w:val="32"/>
          <w:lang w:eastAsia="zh-CN"/>
        </w:rPr>
        <w:t>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14:paraId="08130FFD">
      <w:pPr>
        <w:ind w:firstLine="640" w:firstLineChars="200"/>
        <w:jc w:val="both"/>
        <w:rPr>
          <w:rFonts w:ascii="仿宋_GB2312" w:hAnsi="Times New Roman" w:eastAsia="仿宋_GB2312"/>
          <w:kern w:val="0"/>
          <w:sz w:val="32"/>
          <w:szCs w:val="32"/>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2024年度第五十二批次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17.0910</w:t>
      </w:r>
      <w:r>
        <w:rPr>
          <w:rFonts w:hint="eastAsia"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sz w:val="32"/>
          <w:szCs w:val="32"/>
          <w:lang w:eastAsia="zh-CN"/>
        </w:rPr>
        <w:t>九佛街佛塱村</w:t>
      </w:r>
      <w:r>
        <w:rPr>
          <w:rFonts w:hint="eastAsia" w:eastAsia="仿宋_GB2312" w:cs="Times New Roman"/>
          <w:sz w:val="32"/>
          <w:szCs w:val="32"/>
          <w:lang w:bidi="ar"/>
        </w:rPr>
        <w:t>面积共</w:t>
      </w:r>
      <w:r>
        <w:rPr>
          <w:rFonts w:hint="eastAsia" w:ascii="Times New Roman" w:hAnsi="Times New Roman" w:eastAsia="仿宋_GB2312" w:cs="Times New Roman"/>
          <w:sz w:val="32"/>
          <w:szCs w:val="32"/>
          <w:lang w:val="en-US" w:eastAsia="zh-CN" w:bidi="ar"/>
        </w:rPr>
        <w:t>17.0910</w:t>
      </w:r>
      <w:r>
        <w:rPr>
          <w:rFonts w:hint="eastAsia" w:ascii="Times New Roman" w:hAnsi="Times New Roman" w:eastAsia="仿宋_GB2312" w:cs="Times New Roman"/>
          <w:sz w:val="32"/>
          <w:szCs w:val="32"/>
          <w:lang w:eastAsia="zh-CN" w:bidi="ar"/>
        </w:rPr>
        <w:t>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hint="eastAsia" w:eastAsia="仿宋_GB2312" w:cs="Times New Roman"/>
          <w:sz w:val="32"/>
          <w:szCs w:val="32"/>
          <w:lang w:bidi="ar"/>
        </w:rPr>
        <w:t>，该项目涉及的被征地单位留用地按规定不计提征地社保费，其余被征土地涉及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rPr>
        <w:t>共</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rPr>
        <w:t>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w:t>
      </w:r>
      <w:r>
        <w:rPr>
          <w:rFonts w:hint="eastAsia" w:ascii="Times New Roman" w:hAnsi="Times New Roman" w:eastAsia="仿宋_GB2312" w:cs="Times New Roman"/>
          <w:sz w:val="32"/>
          <w:szCs w:val="32"/>
          <w:lang w:eastAsia="zh-CN"/>
        </w:rPr>
        <w:t>九佛街</w:t>
      </w:r>
      <w:r>
        <w:rPr>
          <w:rFonts w:hint="eastAsia" w:ascii="仿宋_GB2312" w:hAnsi="Times New Roman" w:eastAsia="仿宋_GB2312" w:cs="Times New Roman"/>
          <w:kern w:val="0"/>
          <w:sz w:val="32"/>
          <w:szCs w:val="32"/>
          <w:shd w:val="clear" w:color="auto" w:fill="FFFFFF"/>
          <w:lang w:eastAsia="zh-CN" w:bidi="ar"/>
        </w:rPr>
        <w:t>道办事处</w:t>
      </w:r>
      <w:r>
        <w:rPr>
          <w:rFonts w:hint="eastAsia" w:ascii="仿宋_GB2312" w:hAnsi="Times New Roman" w:eastAsia="仿宋_GB2312" w:cs="Times New Roman"/>
          <w:kern w:val="0"/>
          <w:sz w:val="32"/>
          <w:szCs w:val="32"/>
          <w:shd w:val="clear" w:color="auto" w:fill="FFFFFF"/>
          <w:lang w:bidi="ar"/>
        </w:rPr>
        <w:t>核准、公示后确定，送所属社会保险经办部门办理相关社保手续。按规定，在项目依法获得用地获批后三个月内落实征地社保费分配到人，落实参保。</w:t>
      </w:r>
    </w:p>
    <w:p w14:paraId="4A144536">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shd w:val="clear" w:color="auto" w:fill="FFFFFF"/>
        </w:rPr>
        <w:t>三、征地社保费筹集</w:t>
      </w:r>
      <w:r>
        <w:rPr>
          <w:rFonts w:ascii="Times New Roman" w:hAnsi="Times New Roman" w:eastAsia="黑体" w:cs="Times New Roman"/>
          <w:kern w:val="0"/>
          <w:sz w:val="32"/>
          <w:szCs w:val="32"/>
        </w:rPr>
        <w:t>。</w:t>
      </w:r>
      <w:r>
        <w:rPr>
          <w:rFonts w:ascii="Times New Roman" w:hAnsi="Times New Roman" w:eastAsia="仿宋_GB2312" w:cs="Times New Roman"/>
          <w:color w:val="000000"/>
          <w:kern w:val="0"/>
          <w:sz w:val="32"/>
          <w:szCs w:val="32"/>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color w:val="000000"/>
          <w:kern w:val="0"/>
          <w:sz w:val="32"/>
          <w:szCs w:val="32"/>
          <w:shd w:val="clear" w:color="auto" w:fill="FFFFFF"/>
          <w:lang w:val="en-US" w:eastAsia="zh-CN" w:bidi="ar"/>
        </w:rPr>
        <w:t>6.48</w:t>
      </w:r>
      <w:r>
        <w:rPr>
          <w:rFonts w:ascii="Times New Roman" w:hAnsi="Times New Roman" w:eastAsia="仿宋_GB2312" w:cs="Times New Roman"/>
          <w:color w:val="000000"/>
          <w:kern w:val="0"/>
          <w:sz w:val="32"/>
          <w:szCs w:val="32"/>
          <w:shd w:val="clear" w:color="auto" w:fill="FFFFFF"/>
          <w:lang w:bidi="ar"/>
        </w:rPr>
        <w:t>万元一次性预存入黄埔区人力资源社会保障部门开设的“收缴被征地农民社会保障资金过渡户”，专款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14:paraId="67552EA5">
      <w:pPr>
        <w:shd w:val="clear" w:color="auto" w:fill="FFFFFF"/>
        <w:spacing w:line="540" w:lineRule="exact"/>
        <w:ind w:firstLine="611" w:firstLineChars="191"/>
        <w:rPr>
          <w:rFonts w:ascii="Times New Roman" w:hAnsi="Times New Roman" w:eastAsia="仿宋_GB2312" w:cs="Times New Roman"/>
          <w:sz w:val="32"/>
          <w:szCs w:val="32"/>
        </w:rPr>
      </w:pPr>
    </w:p>
    <w:p w14:paraId="77264E1B">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14:paraId="175C9B51">
      <w:pPr>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br w:type="page"/>
      </w:r>
    </w:p>
    <w:p w14:paraId="435B4410">
      <w:pPr>
        <w:rPr>
          <w:rFonts w:ascii="黑体" w:hAnsi="黑体" w:eastAsia="黑体" w:cs="黑体"/>
          <w:kern w:val="32"/>
          <w:sz w:val="32"/>
          <w:szCs w:val="32"/>
        </w:rPr>
      </w:pPr>
      <w:r>
        <w:rPr>
          <w:rFonts w:ascii="黑体" w:hAnsi="黑体" w:eastAsia="黑体" w:cs="黑体"/>
          <w:kern w:val="32"/>
          <w:sz w:val="32"/>
          <w:szCs w:val="32"/>
        </w:rPr>
        <w:t>附</w:t>
      </w:r>
      <w:r>
        <w:rPr>
          <w:rFonts w:hint="eastAsia" w:ascii="黑体" w:hAnsi="黑体" w:eastAsia="黑体" w:cs="黑体"/>
          <w:kern w:val="32"/>
          <w:sz w:val="32"/>
          <w:szCs w:val="32"/>
        </w:rPr>
        <w:t>表</w:t>
      </w:r>
      <w:r>
        <w:rPr>
          <w:rFonts w:ascii="黑体" w:hAnsi="黑体" w:eastAsia="黑体" w:cs="黑体"/>
          <w:kern w:val="32"/>
          <w:sz w:val="32"/>
          <w:szCs w:val="32"/>
        </w:rPr>
        <w:t>：</w:t>
      </w:r>
    </w:p>
    <w:p w14:paraId="6C845555">
      <w:pPr>
        <w:ind w:firstLine="2200" w:firstLineChars="5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征收土地及养老保障情况表</w:t>
      </w:r>
    </w:p>
    <w:p w14:paraId="0A4D498E">
      <w:pPr>
        <w:ind w:firstLine="640" w:firstLineChars="200"/>
        <w:jc w:val="right"/>
        <w:rPr>
          <w:rFonts w:eastAsia="仿宋_GB2312"/>
          <w:sz w:val="32"/>
          <w:szCs w:val="32"/>
        </w:rPr>
      </w:pPr>
      <w:r>
        <w:rPr>
          <w:rFonts w:hint="eastAsia" w:eastAsia="仿宋_GB2312"/>
          <w:sz w:val="32"/>
          <w:szCs w:val="32"/>
        </w:rPr>
        <w:t>单位：亩、人、万元</w:t>
      </w:r>
    </w:p>
    <w:tbl>
      <w:tblPr>
        <w:tblStyle w:val="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53"/>
        <w:gridCol w:w="2351"/>
        <w:gridCol w:w="1003"/>
        <w:gridCol w:w="960"/>
        <w:gridCol w:w="780"/>
        <w:gridCol w:w="788"/>
        <w:gridCol w:w="1106"/>
        <w:gridCol w:w="840"/>
        <w:gridCol w:w="1035"/>
      </w:tblGrid>
      <w:tr w14:paraId="5863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2704" w:type="dxa"/>
            <w:gridSpan w:val="2"/>
            <w:vMerge w:val="restart"/>
            <w:shd w:val="clear" w:color="auto" w:fill="FFFFFF"/>
            <w:vAlign w:val="center"/>
          </w:tcPr>
          <w:p w14:paraId="089B5BF6">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3531" w:type="dxa"/>
            <w:gridSpan w:val="4"/>
            <w:shd w:val="clear" w:color="auto" w:fill="FFFFFF"/>
            <w:vAlign w:val="center"/>
          </w:tcPr>
          <w:p w14:paraId="63438215">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征收土地面积</w:t>
            </w:r>
          </w:p>
        </w:tc>
        <w:tc>
          <w:tcPr>
            <w:tcW w:w="1106" w:type="dxa"/>
            <w:vMerge w:val="restart"/>
            <w:shd w:val="clear" w:color="auto" w:fill="FFFFFF"/>
            <w:vAlign w:val="center"/>
          </w:tcPr>
          <w:p w14:paraId="008B9873">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属于被征地单位留用地面积</w:t>
            </w:r>
          </w:p>
        </w:tc>
        <w:tc>
          <w:tcPr>
            <w:tcW w:w="840" w:type="dxa"/>
            <w:vMerge w:val="restart"/>
            <w:shd w:val="clear" w:color="auto" w:fill="FFFFFF"/>
            <w:vAlign w:val="center"/>
          </w:tcPr>
          <w:p w14:paraId="46B9D96F">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需保障人数</w:t>
            </w:r>
          </w:p>
        </w:tc>
        <w:tc>
          <w:tcPr>
            <w:tcW w:w="1035" w:type="dxa"/>
            <w:vMerge w:val="restart"/>
            <w:shd w:val="clear" w:color="auto" w:fill="FFFFFF"/>
            <w:vAlign w:val="center"/>
          </w:tcPr>
          <w:p w14:paraId="3F65072F">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需计提养老保障费用</w:t>
            </w:r>
          </w:p>
        </w:tc>
      </w:tr>
      <w:tr w14:paraId="268B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5" w:hRule="exact"/>
          <w:jc w:val="center"/>
        </w:trPr>
        <w:tc>
          <w:tcPr>
            <w:tcW w:w="2704" w:type="dxa"/>
            <w:gridSpan w:val="2"/>
            <w:vMerge w:val="continue"/>
            <w:vAlign w:val="center"/>
          </w:tcPr>
          <w:p w14:paraId="479711B2">
            <w:pPr>
              <w:spacing w:line="320" w:lineRule="exact"/>
              <w:jc w:val="center"/>
              <w:rPr>
                <w:rFonts w:ascii="Times New Roman" w:hAnsi="Times New Roman" w:eastAsia="仿宋_GB2312" w:cs="Times New Roman"/>
                <w:sz w:val="24"/>
              </w:rPr>
            </w:pPr>
          </w:p>
        </w:tc>
        <w:tc>
          <w:tcPr>
            <w:tcW w:w="1003" w:type="dxa"/>
            <w:shd w:val="clear" w:color="auto" w:fill="FFFFFF"/>
            <w:vAlign w:val="center"/>
          </w:tcPr>
          <w:p w14:paraId="47CD31E7">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合计</w:t>
            </w:r>
          </w:p>
        </w:tc>
        <w:tc>
          <w:tcPr>
            <w:tcW w:w="960" w:type="dxa"/>
            <w:shd w:val="clear" w:color="auto" w:fill="FFFFFF"/>
            <w:vAlign w:val="center"/>
          </w:tcPr>
          <w:p w14:paraId="70B0CFCB">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农用地</w:t>
            </w:r>
          </w:p>
        </w:tc>
        <w:tc>
          <w:tcPr>
            <w:tcW w:w="780" w:type="dxa"/>
            <w:shd w:val="clear" w:color="auto" w:fill="FFFFFF"/>
            <w:vAlign w:val="center"/>
          </w:tcPr>
          <w:p w14:paraId="675DE642">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建设用地</w:t>
            </w:r>
          </w:p>
        </w:tc>
        <w:tc>
          <w:tcPr>
            <w:tcW w:w="788" w:type="dxa"/>
            <w:shd w:val="clear" w:color="auto" w:fill="FFFFFF"/>
            <w:vAlign w:val="center"/>
          </w:tcPr>
          <w:p w14:paraId="1C0AC91A">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未利用地</w:t>
            </w:r>
          </w:p>
        </w:tc>
        <w:tc>
          <w:tcPr>
            <w:tcW w:w="1106" w:type="dxa"/>
            <w:vMerge w:val="continue"/>
            <w:vAlign w:val="center"/>
          </w:tcPr>
          <w:p w14:paraId="19F99136">
            <w:pPr>
              <w:spacing w:line="320" w:lineRule="exact"/>
              <w:jc w:val="center"/>
              <w:rPr>
                <w:rFonts w:ascii="Times New Roman" w:hAnsi="Times New Roman" w:eastAsia="仿宋_GB2312" w:cs="Times New Roman"/>
                <w:sz w:val="24"/>
              </w:rPr>
            </w:pPr>
          </w:p>
        </w:tc>
        <w:tc>
          <w:tcPr>
            <w:tcW w:w="840" w:type="dxa"/>
            <w:vMerge w:val="continue"/>
            <w:vAlign w:val="center"/>
          </w:tcPr>
          <w:p w14:paraId="047EA6B6">
            <w:pPr>
              <w:spacing w:line="320" w:lineRule="exact"/>
              <w:jc w:val="center"/>
              <w:rPr>
                <w:rFonts w:ascii="Times New Roman" w:hAnsi="Times New Roman" w:eastAsia="仿宋_GB2312" w:cs="Times New Roman"/>
                <w:sz w:val="24"/>
              </w:rPr>
            </w:pPr>
          </w:p>
        </w:tc>
        <w:tc>
          <w:tcPr>
            <w:tcW w:w="1035" w:type="dxa"/>
            <w:vMerge w:val="continue"/>
            <w:vAlign w:val="center"/>
          </w:tcPr>
          <w:p w14:paraId="18809CF3">
            <w:pPr>
              <w:spacing w:line="320" w:lineRule="exact"/>
              <w:jc w:val="center"/>
              <w:rPr>
                <w:rFonts w:ascii="Times New Roman" w:hAnsi="Times New Roman" w:eastAsia="仿宋_GB2312" w:cs="Times New Roman"/>
                <w:sz w:val="24"/>
              </w:rPr>
            </w:pPr>
          </w:p>
        </w:tc>
      </w:tr>
      <w:tr w14:paraId="58AF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53" w:type="dxa"/>
            <w:vMerge w:val="restart"/>
            <w:shd w:val="clear" w:color="auto" w:fill="FFFFFF"/>
            <w:noWrap/>
            <w:vAlign w:val="center"/>
          </w:tcPr>
          <w:p w14:paraId="212A7532">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九佛</w:t>
            </w:r>
            <w:r>
              <w:rPr>
                <w:rFonts w:hint="eastAsia" w:ascii="Times New Roman" w:hAnsi="Times New Roman" w:eastAsia="仿宋_GB2312" w:cs="Times New Roman"/>
                <w:sz w:val="24"/>
              </w:rPr>
              <w:t>街</w:t>
            </w:r>
          </w:p>
        </w:tc>
        <w:tc>
          <w:tcPr>
            <w:tcW w:w="2351" w:type="dxa"/>
            <w:shd w:val="clear" w:color="auto" w:fill="FFFFFF"/>
            <w:vAlign w:val="center"/>
          </w:tcPr>
          <w:p w14:paraId="77533FDB">
            <w:pPr>
              <w:widowControl/>
              <w:spacing w:line="280" w:lineRule="exact"/>
              <w:jc w:val="center"/>
              <w:textAlignment w:val="center"/>
              <w:rPr>
                <w:rFonts w:ascii="Times New Roman" w:hAnsi="Times New Roman" w:eastAsia="仿宋_GB2312" w:cs="Times New Roman"/>
                <w:sz w:val="21"/>
                <w:szCs w:val="21"/>
              </w:rPr>
            </w:pPr>
            <w:r>
              <w:rPr>
                <w:rFonts w:hint="eastAsia" w:ascii="仿宋_GB2312" w:hAnsi="仿宋_GB2312" w:eastAsia="仿宋_GB2312" w:cs="仿宋_GB2312"/>
                <w:color w:val="000000"/>
                <w:kern w:val="0"/>
                <w:sz w:val="22"/>
                <w:szCs w:val="22"/>
                <w:lang w:val="en-US" w:eastAsia="zh-CN" w:bidi="ar"/>
              </w:rPr>
              <w:t>佛塱村经济联合社</w:t>
            </w:r>
          </w:p>
        </w:tc>
        <w:tc>
          <w:tcPr>
            <w:tcW w:w="1003" w:type="dxa"/>
            <w:shd w:val="clear" w:color="auto" w:fill="FFFFFF"/>
            <w:vAlign w:val="center"/>
          </w:tcPr>
          <w:p w14:paraId="5B6E445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0.5685</w:t>
            </w:r>
          </w:p>
        </w:tc>
        <w:tc>
          <w:tcPr>
            <w:tcW w:w="960" w:type="dxa"/>
            <w:shd w:val="clear" w:color="auto" w:fill="FFFFFF"/>
            <w:vAlign w:val="center"/>
          </w:tcPr>
          <w:p w14:paraId="737D7E8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0.5685 </w:t>
            </w:r>
          </w:p>
        </w:tc>
        <w:tc>
          <w:tcPr>
            <w:tcW w:w="780" w:type="dxa"/>
            <w:shd w:val="clear" w:color="auto" w:fill="FFFFFF"/>
            <w:vAlign w:val="center"/>
          </w:tcPr>
          <w:p w14:paraId="4562B9F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788" w:type="dxa"/>
            <w:shd w:val="clear" w:color="auto" w:fill="FFFFFF"/>
            <w:vAlign w:val="center"/>
          </w:tcPr>
          <w:p w14:paraId="43F9E15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106" w:type="dxa"/>
            <w:shd w:val="clear" w:color="auto" w:fill="FFFFFF"/>
            <w:vAlign w:val="center"/>
          </w:tcPr>
          <w:p w14:paraId="6539D636">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840" w:type="dxa"/>
            <w:shd w:val="clear" w:color="auto" w:fill="FFFFFF"/>
            <w:vAlign w:val="center"/>
          </w:tcPr>
          <w:p w14:paraId="3AA31CE6">
            <w:pPr>
              <w:widowControl/>
              <w:jc w:val="center"/>
              <w:textAlignment w:val="center"/>
              <w:rPr>
                <w:rFonts w:hint="default" w:ascii="Times New Roman" w:hAnsi="Times New Roman" w:cs="Times New Roman" w:eastAsiaTheme="minorEastAsia"/>
                <w:sz w:val="22"/>
                <w:highlight w:val="none"/>
                <w:lang w:val="en-US" w:eastAsia="zh-CN"/>
              </w:rPr>
            </w:pPr>
            <w:r>
              <w:rPr>
                <w:rFonts w:hint="eastAsia" w:ascii="Times New Roman" w:hAnsi="Times New Roman" w:cs="Times New Roman"/>
                <w:sz w:val="22"/>
                <w:highlight w:val="none"/>
                <w:lang w:val="en-US" w:eastAsia="zh-CN"/>
              </w:rPr>
              <w:t>1</w:t>
            </w:r>
          </w:p>
        </w:tc>
        <w:tc>
          <w:tcPr>
            <w:tcW w:w="1035" w:type="dxa"/>
            <w:shd w:val="clear" w:color="auto" w:fill="FFFFFF"/>
            <w:noWrap/>
            <w:vAlign w:val="center"/>
          </w:tcPr>
          <w:p w14:paraId="48B1A4AA">
            <w:pPr>
              <w:widowControl/>
              <w:jc w:val="center"/>
              <w:textAlignment w:val="center"/>
              <w:rPr>
                <w:rFonts w:hint="default" w:ascii="Times New Roman" w:hAnsi="Times New Roman" w:cs="Times New Roman" w:eastAsiaTheme="minorEastAsia"/>
                <w:sz w:val="22"/>
                <w:highlight w:val="none"/>
                <w:lang w:val="en-US" w:eastAsia="zh-CN"/>
              </w:rPr>
            </w:pPr>
            <w:r>
              <w:rPr>
                <w:rFonts w:hint="eastAsia" w:ascii="Times New Roman" w:hAnsi="Times New Roman" w:cs="Times New Roman"/>
                <w:sz w:val="22"/>
                <w:highlight w:val="none"/>
                <w:lang w:val="en-US" w:eastAsia="zh-CN"/>
              </w:rPr>
              <w:t>1.62</w:t>
            </w:r>
          </w:p>
        </w:tc>
      </w:tr>
      <w:tr w14:paraId="700F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53" w:type="dxa"/>
            <w:vMerge w:val="continue"/>
            <w:shd w:val="clear" w:color="auto" w:fill="FFFFFF"/>
            <w:noWrap/>
            <w:vAlign w:val="center"/>
          </w:tcPr>
          <w:p w14:paraId="026437DE">
            <w:pPr>
              <w:spacing w:line="360" w:lineRule="exact"/>
              <w:jc w:val="center"/>
              <w:rPr>
                <w:rFonts w:ascii="Times New Roman" w:hAnsi="Times New Roman" w:eastAsia="仿宋_GB2312" w:cs="Times New Roman"/>
                <w:sz w:val="24"/>
              </w:rPr>
            </w:pPr>
          </w:p>
        </w:tc>
        <w:tc>
          <w:tcPr>
            <w:tcW w:w="2351" w:type="dxa"/>
            <w:shd w:val="clear" w:color="auto" w:fill="FFFFFF"/>
            <w:vAlign w:val="center"/>
          </w:tcPr>
          <w:p w14:paraId="72E1291E">
            <w:pPr>
              <w:widowControl/>
              <w:spacing w:line="28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2"/>
                <w:szCs w:val="22"/>
                <w:lang w:val="en-US" w:eastAsia="zh-CN" w:bidi="ar"/>
              </w:rPr>
              <w:t>佛塱村</w:t>
            </w:r>
            <w:r>
              <w:rPr>
                <w:rFonts w:hint="eastAsia" w:ascii="仿宋_GB2312" w:hAnsi="仿宋_GB2312" w:eastAsia="仿宋_GB2312" w:cs="仿宋_GB2312"/>
                <w:i w:val="0"/>
                <w:iCs w:val="0"/>
                <w:color w:val="000000"/>
                <w:kern w:val="0"/>
                <w:sz w:val="22"/>
                <w:szCs w:val="22"/>
                <w:u w:val="none"/>
                <w:lang w:val="en-US" w:eastAsia="zh-CN" w:bidi="ar"/>
              </w:rPr>
              <w:t>佛塱</w:t>
            </w:r>
            <w:r>
              <w:rPr>
                <w:rFonts w:hint="eastAsia" w:ascii="仿宋_GB2312" w:hAnsi="仿宋_GB2312" w:eastAsia="仿宋_GB2312" w:cs="仿宋_GB2312"/>
                <w:color w:val="000000"/>
                <w:kern w:val="0"/>
                <w:sz w:val="22"/>
                <w:szCs w:val="22"/>
                <w:lang w:val="en-US" w:eastAsia="zh-CN" w:bidi="ar"/>
              </w:rPr>
              <w:t>经济合作社</w:t>
            </w:r>
          </w:p>
        </w:tc>
        <w:tc>
          <w:tcPr>
            <w:tcW w:w="1003" w:type="dxa"/>
            <w:shd w:val="clear" w:color="auto" w:fill="FFFFFF"/>
            <w:vAlign w:val="center"/>
          </w:tcPr>
          <w:p w14:paraId="589061E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16.5225</w:t>
            </w:r>
          </w:p>
        </w:tc>
        <w:tc>
          <w:tcPr>
            <w:tcW w:w="960" w:type="dxa"/>
            <w:shd w:val="clear" w:color="auto" w:fill="FFFFFF"/>
            <w:vAlign w:val="center"/>
          </w:tcPr>
          <w:p w14:paraId="55BF69C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16.5225  </w:t>
            </w:r>
          </w:p>
        </w:tc>
        <w:tc>
          <w:tcPr>
            <w:tcW w:w="780" w:type="dxa"/>
            <w:shd w:val="clear" w:color="auto" w:fill="FFFFFF"/>
            <w:vAlign w:val="center"/>
          </w:tcPr>
          <w:p w14:paraId="68275C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788" w:type="dxa"/>
            <w:shd w:val="clear" w:color="auto" w:fill="FFFFFF"/>
            <w:vAlign w:val="center"/>
          </w:tcPr>
          <w:p w14:paraId="6B03C55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106" w:type="dxa"/>
            <w:shd w:val="clear" w:color="auto" w:fill="FFFFFF"/>
            <w:vAlign w:val="center"/>
          </w:tcPr>
          <w:p w14:paraId="57E30F0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840" w:type="dxa"/>
            <w:shd w:val="clear" w:color="auto" w:fill="FFFFFF"/>
            <w:vAlign w:val="center"/>
          </w:tcPr>
          <w:p w14:paraId="6DFFA133">
            <w:pPr>
              <w:widowControl/>
              <w:jc w:val="center"/>
              <w:textAlignment w:val="center"/>
              <w:rPr>
                <w:rFonts w:hint="default" w:ascii="Times New Roman" w:hAnsi="Times New Roman" w:cs="Times New Roman"/>
                <w:sz w:val="22"/>
                <w:highlight w:val="none"/>
                <w:lang w:val="en-US" w:eastAsia="zh-CN"/>
              </w:rPr>
            </w:pPr>
            <w:r>
              <w:rPr>
                <w:rFonts w:hint="eastAsia" w:ascii="Times New Roman" w:hAnsi="Times New Roman" w:cs="Times New Roman"/>
                <w:sz w:val="22"/>
                <w:highlight w:val="none"/>
                <w:lang w:val="en-US" w:eastAsia="zh-CN"/>
              </w:rPr>
              <w:t>3</w:t>
            </w:r>
          </w:p>
        </w:tc>
        <w:tc>
          <w:tcPr>
            <w:tcW w:w="1035" w:type="dxa"/>
            <w:shd w:val="clear" w:color="auto" w:fill="FFFFFF"/>
            <w:noWrap/>
            <w:vAlign w:val="center"/>
          </w:tcPr>
          <w:p w14:paraId="08593466">
            <w:pPr>
              <w:widowControl/>
              <w:jc w:val="center"/>
              <w:textAlignment w:val="center"/>
              <w:rPr>
                <w:rFonts w:hint="default" w:ascii="Times New Roman" w:hAnsi="Times New Roman" w:cs="Times New Roman"/>
                <w:sz w:val="22"/>
                <w:highlight w:val="none"/>
                <w:lang w:val="en-US" w:eastAsia="zh-CN"/>
              </w:rPr>
            </w:pPr>
            <w:r>
              <w:rPr>
                <w:rFonts w:hint="eastAsia" w:ascii="Times New Roman" w:hAnsi="Times New Roman" w:cs="Times New Roman"/>
                <w:sz w:val="22"/>
                <w:highlight w:val="none"/>
                <w:lang w:val="en-US" w:eastAsia="zh-CN"/>
              </w:rPr>
              <w:t>4.86</w:t>
            </w:r>
          </w:p>
        </w:tc>
      </w:tr>
      <w:tr w14:paraId="70DB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2704" w:type="dxa"/>
            <w:gridSpan w:val="2"/>
            <w:shd w:val="clear" w:color="auto" w:fill="FFFFFF"/>
            <w:noWrap/>
            <w:vAlign w:val="center"/>
          </w:tcPr>
          <w:p w14:paraId="40C97153">
            <w:pPr>
              <w:spacing w:line="360" w:lineRule="exact"/>
              <w:jc w:val="center"/>
              <w:rPr>
                <w:rFonts w:ascii="Times New Roman" w:hAnsi="Times New Roman" w:eastAsia="仿宋_GB2312" w:cs="Times New Roman"/>
                <w:sz w:val="22"/>
              </w:rPr>
            </w:pPr>
            <w:r>
              <w:rPr>
                <w:rFonts w:ascii="Times New Roman" w:hAnsi="Times New Roman" w:eastAsia="仿宋_GB2312" w:cs="Times New Roman"/>
                <w:b/>
                <w:bCs/>
                <w:sz w:val="22"/>
              </w:rPr>
              <w:t>合计</w:t>
            </w:r>
          </w:p>
        </w:tc>
        <w:tc>
          <w:tcPr>
            <w:tcW w:w="1003" w:type="dxa"/>
            <w:shd w:val="clear" w:color="auto" w:fill="FFFFFF"/>
            <w:vAlign w:val="center"/>
          </w:tcPr>
          <w:p w14:paraId="436E2BE6">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17.0910 </w:t>
            </w:r>
          </w:p>
        </w:tc>
        <w:tc>
          <w:tcPr>
            <w:tcW w:w="960" w:type="dxa"/>
            <w:shd w:val="clear" w:color="auto" w:fill="FFFFFF"/>
            <w:vAlign w:val="center"/>
          </w:tcPr>
          <w:p w14:paraId="3B5867F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17.0910 </w:t>
            </w:r>
          </w:p>
        </w:tc>
        <w:tc>
          <w:tcPr>
            <w:tcW w:w="780" w:type="dxa"/>
            <w:shd w:val="clear" w:color="auto" w:fill="FFFFFF"/>
            <w:vAlign w:val="center"/>
          </w:tcPr>
          <w:p w14:paraId="2D594A65">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788" w:type="dxa"/>
            <w:shd w:val="clear" w:color="auto" w:fill="FFFFFF"/>
            <w:vAlign w:val="center"/>
          </w:tcPr>
          <w:p w14:paraId="53C8610C">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1106" w:type="dxa"/>
            <w:shd w:val="clear" w:color="auto" w:fill="FFFFFF"/>
            <w:vAlign w:val="center"/>
          </w:tcPr>
          <w:p w14:paraId="1AAFA3FB">
            <w:pPr>
              <w:keepNext w:val="0"/>
              <w:keepLines w:val="0"/>
              <w:widowControl/>
              <w:suppressLineNumbers w:val="0"/>
              <w:jc w:val="center"/>
              <w:textAlignment w:val="center"/>
              <w:rPr>
                <w:rFonts w:hint="eastAsia" w:ascii="Times New Roman" w:hAnsi="Times New Roman" w:cs="Times New Roman"/>
                <w:b/>
                <w:bCs/>
                <w:sz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 xml:space="preserve">0.0000 </w:t>
            </w:r>
          </w:p>
        </w:tc>
        <w:tc>
          <w:tcPr>
            <w:tcW w:w="840" w:type="dxa"/>
            <w:shd w:val="clear" w:color="auto" w:fill="FFFFFF"/>
            <w:vAlign w:val="center"/>
          </w:tcPr>
          <w:p w14:paraId="3AE361A0">
            <w:pPr>
              <w:widowControl/>
              <w:jc w:val="center"/>
              <w:textAlignment w:val="center"/>
              <w:rPr>
                <w:rFonts w:hint="default" w:ascii="Times New Roman" w:hAnsi="Times New Roman" w:cs="Times New Roman" w:eastAsiaTheme="minorEastAsia"/>
                <w:b/>
                <w:bCs/>
                <w:sz w:val="22"/>
                <w:highlight w:val="none"/>
                <w:lang w:val="en-US" w:eastAsia="zh-CN"/>
              </w:rPr>
            </w:pPr>
            <w:r>
              <w:rPr>
                <w:rFonts w:hint="eastAsia" w:ascii="Times New Roman" w:hAnsi="Times New Roman" w:cs="Times New Roman"/>
                <w:b/>
                <w:bCs/>
                <w:sz w:val="22"/>
                <w:highlight w:val="none"/>
                <w:lang w:val="en-US" w:eastAsia="zh-CN"/>
              </w:rPr>
              <w:t>4</w:t>
            </w:r>
          </w:p>
        </w:tc>
        <w:tc>
          <w:tcPr>
            <w:tcW w:w="1035" w:type="dxa"/>
            <w:shd w:val="clear" w:color="auto" w:fill="FFFFFF"/>
            <w:noWrap/>
            <w:vAlign w:val="center"/>
          </w:tcPr>
          <w:p w14:paraId="583B9E2A">
            <w:pPr>
              <w:spacing w:line="360" w:lineRule="exact"/>
              <w:jc w:val="center"/>
              <w:rPr>
                <w:rFonts w:hint="default" w:ascii="Times New Roman" w:hAnsi="Times New Roman" w:eastAsia="仿宋_GB2312" w:cs="Times New Roman"/>
                <w:b/>
                <w:bCs/>
                <w:sz w:val="22"/>
                <w:highlight w:val="none"/>
                <w:lang w:val="en-US" w:eastAsia="zh-CN"/>
              </w:rPr>
            </w:pPr>
            <w:r>
              <w:rPr>
                <w:rFonts w:hint="eastAsia" w:ascii="Times New Roman" w:hAnsi="Times New Roman" w:eastAsia="仿宋_GB2312" w:cs="Times New Roman"/>
                <w:b/>
                <w:bCs/>
                <w:sz w:val="22"/>
                <w:highlight w:val="none"/>
                <w:lang w:val="en-US" w:eastAsia="zh-CN"/>
              </w:rPr>
              <w:t>6.48</w:t>
            </w:r>
          </w:p>
        </w:tc>
      </w:tr>
    </w:tbl>
    <w:p w14:paraId="5E861766">
      <w:pPr>
        <w:rPr>
          <w:rFonts w:ascii="Times New Roman" w:hAnsi="Times New Roman" w:eastAsia="΢ȭхڢ; line-height:23px;" w:cs="Times New Roman"/>
          <w:sz w:val="32"/>
          <w:szCs w:val="32"/>
        </w:rPr>
      </w:pPr>
    </w:p>
    <w:p w14:paraId="78750557">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33689165">
      <w:pPr>
        <w:ind w:firstLine="640" w:firstLineChars="200"/>
        <w:jc w:val="center"/>
        <w:sectPr>
          <w:pgSz w:w="11906" w:h="16838"/>
          <w:pgMar w:top="1417" w:right="1474" w:bottom="1417" w:left="1417" w:header="851" w:footer="992" w:gutter="0"/>
          <w:cols w:space="425" w:num="1"/>
          <w:docGrid w:type="lines" w:linePitch="312" w:charSpace="0"/>
        </w:sect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w:t>
      </w:r>
    </w:p>
    <w:p w14:paraId="422D62CF">
      <w:pPr>
        <w:adjustRightInd w:val="0"/>
        <w:snapToGrid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eastAsia="zh-CN"/>
        </w:rPr>
        <w:t>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lang w:eastAsia="zh-CN"/>
        </w:rPr>
        <w:t xml:space="preserve">   年度第五十二批次</w:t>
      </w: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rPr>
        <w:t>项目</w:t>
      </w:r>
      <w:r>
        <w:rPr>
          <w:rFonts w:ascii="Times New Roman" w:hAnsi="Times New Roman" w:eastAsia="方正小标宋简体" w:cs="Times New Roman"/>
          <w:sz w:val="44"/>
          <w:szCs w:val="44"/>
        </w:rPr>
        <w:t>被征地</w:t>
      </w: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农民养老保障方案</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17.1585亩</w:t>
      </w:r>
      <w:r>
        <w:rPr>
          <w:rFonts w:hint="eastAsia" w:ascii="Times New Roman" w:hAnsi="Times New Roman" w:eastAsia="方正小标宋简体" w:cs="Times New Roman"/>
          <w:sz w:val="44"/>
          <w:szCs w:val="44"/>
        </w:rPr>
        <w:t>)</w:t>
      </w:r>
    </w:p>
    <w:p w14:paraId="0B7BB3D1">
      <w:pPr>
        <w:tabs>
          <w:tab w:val="left" w:pos="2160"/>
          <w:tab w:val="left" w:pos="2340"/>
          <w:tab w:val="left" w:pos="6480"/>
        </w:tabs>
        <w:spacing w:line="579" w:lineRule="exact"/>
        <w:ind w:right="23" w:rightChars="11"/>
        <w:rPr>
          <w:rFonts w:ascii="Times New Roman" w:hAnsi="Times New Roman" w:eastAsia="仿宋_GB2312" w:cs="Times New Roman"/>
          <w:sz w:val="32"/>
          <w:szCs w:val="32"/>
          <w:shd w:val="clear" w:color="auto" w:fill="FFFFFF"/>
        </w:rPr>
      </w:pPr>
    </w:p>
    <w:p w14:paraId="19E663DA">
      <w:pPr>
        <w:ind w:firstLine="640" w:firstLineChars="200"/>
        <w:rPr>
          <w:rFonts w:ascii="Times New Roman" w:hAnsi="Times New Roman" w:eastAsia="仿宋_GB2312" w:cs="Times New Roman"/>
          <w:sz w:val="32"/>
          <w:szCs w:val="32"/>
          <w:u w:val="single"/>
        </w:rPr>
      </w:pPr>
      <w:r>
        <w:rPr>
          <w:rFonts w:hint="eastAsia" w:ascii="仿宋_GB2312" w:hAnsi="Times New Roman" w:eastAsia="仿宋_GB2312" w:cs="Times New Roman"/>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（劳社部发〔2007〕14号，下称劳社部发〔2007〕14号）</w:t>
      </w:r>
      <w:r>
        <w:rPr>
          <w:rFonts w:hint="eastAsia"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穗</w:t>
      </w:r>
      <w:r>
        <w:rPr>
          <w:rFonts w:ascii="Times New Roman" w:hAnsi="Times New Roman" w:eastAsia="仿宋_GB2312" w:cs="Times New Roman"/>
          <w:kern w:val="0"/>
          <w:sz w:val="32"/>
          <w:szCs w:val="32"/>
          <w:shd w:val="clear" w:color="auto" w:fill="FFFFFF"/>
          <w:lang w:bidi="ar"/>
        </w:rPr>
        <w:t>府办</w:t>
      </w:r>
      <w:r>
        <w:rPr>
          <w:rFonts w:hint="eastAsia" w:ascii="Times New Roman" w:hAnsi="Times New Roman" w:eastAsia="仿宋_GB2312" w:cs="Times New Roman"/>
          <w:kern w:val="0"/>
          <w:sz w:val="32"/>
          <w:szCs w:val="32"/>
          <w:shd w:val="clear" w:color="auto" w:fill="FFFFFF"/>
          <w:lang w:bidi="ar"/>
        </w:rPr>
        <w:t>规</w:t>
      </w:r>
      <w:r>
        <w:rPr>
          <w:rFonts w:ascii="Times New Roman" w:hAnsi="Times New Roman" w:eastAsia="仿宋_GB2312" w:cs="Times New Roman"/>
          <w:kern w:val="0"/>
          <w:sz w:val="32"/>
          <w:szCs w:val="32"/>
          <w:shd w:val="clear" w:color="auto" w:fill="FFFFFF"/>
          <w:lang w:bidi="ar"/>
        </w:rPr>
        <w:t>〔202</w:t>
      </w:r>
      <w:r>
        <w:rPr>
          <w:rFonts w:hint="eastAsia" w:ascii="Times New Roman" w:hAnsi="Times New Roman" w:eastAsia="仿宋_GB2312" w:cs="Times New Roman"/>
          <w:kern w:val="0"/>
          <w:sz w:val="32"/>
          <w:szCs w:val="32"/>
          <w:shd w:val="clear" w:color="auto" w:fill="FFFFFF"/>
          <w:lang w:bidi="ar"/>
        </w:rPr>
        <w:t>2</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3</w:t>
      </w:r>
      <w:r>
        <w:rPr>
          <w:rFonts w:ascii="Times New Roman" w:hAnsi="Times New Roman" w:eastAsia="仿宋_GB2312" w:cs="Times New Roman"/>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2024年度第五十二批次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17.1585亩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7FCD23CA">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2024年度第五十二批次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eastAsia="zh-CN"/>
        </w:rPr>
        <w:t>17.1585亩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p>
    <w:p w14:paraId="1B7D88AA">
      <w:pPr>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default" w:ascii="Times New Roman" w:hAnsi="Times New Roman" w:eastAsia="仿宋_GB2312" w:cs="Times New Roman"/>
          <w:color w:val="000000"/>
          <w:sz w:val="32"/>
          <w:szCs w:val="32"/>
          <w:lang w:bidi="ar"/>
        </w:rPr>
        <w:t>九佛街</w:t>
      </w:r>
      <w:r>
        <w:rPr>
          <w:rFonts w:hint="eastAsia" w:ascii="Times New Roman" w:hAnsi="Times New Roman" w:eastAsia="仿宋_GB2312" w:cs="Times New Roman"/>
          <w:color w:val="000000"/>
          <w:sz w:val="32"/>
          <w:szCs w:val="32"/>
          <w:highlight w:val="none"/>
          <w:lang w:val="en-US" w:eastAsia="zh-CN" w:bidi="ar"/>
        </w:rPr>
        <w:t>佛塱村狮一经济合作社、佛塱村中坑经济合作社</w:t>
      </w:r>
      <w:r>
        <w:rPr>
          <w:rFonts w:hint="eastAsia" w:ascii="Times New Roman" w:hAnsi="Times New Roman" w:eastAsia="仿宋_GB2312" w:cs="Times New Roman"/>
          <w:kern w:val="0"/>
          <w:sz w:val="32"/>
          <w:szCs w:val="32"/>
          <w:shd w:val="clear" w:color="auto" w:fill="FFFFFF"/>
          <w:lang w:bidi="ar"/>
        </w:rPr>
        <w:t>集体土地</w:t>
      </w:r>
      <w:r>
        <w:rPr>
          <w:rFonts w:hint="eastAsia" w:ascii="Times New Roman" w:hAnsi="Times New Roman" w:eastAsia="仿宋_GB2312" w:cs="Times New Roman"/>
          <w:color w:val="000000"/>
          <w:kern w:val="0"/>
          <w:sz w:val="32"/>
          <w:szCs w:val="32"/>
          <w:shd w:val="clear" w:color="auto" w:fill="FFFFFF"/>
          <w:lang w:bidi="ar"/>
        </w:rPr>
        <w:t>面积共</w:t>
      </w:r>
      <w:r>
        <w:rPr>
          <w:rFonts w:hint="eastAsia" w:ascii="Times New Roman" w:hAnsi="Times New Roman" w:eastAsia="仿宋_GB2312" w:cs="Times New Roman"/>
          <w:color w:val="000000"/>
          <w:kern w:val="0"/>
          <w:sz w:val="32"/>
          <w:szCs w:val="32"/>
          <w:shd w:val="clear" w:color="auto" w:fill="FFFFFF"/>
          <w:lang w:eastAsia="zh-CN" w:bidi="ar"/>
        </w:rPr>
        <w:t>17.1585亩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w:t>
      </w:r>
      <w:r>
        <w:rPr>
          <w:rFonts w:hint="eastAsia" w:ascii="Times New Roman" w:hAnsi="Times New Roman" w:eastAsia="仿宋_GB2312" w:cs="Times New Roman"/>
          <w:color w:val="000000"/>
          <w:kern w:val="0"/>
          <w:sz w:val="32"/>
          <w:szCs w:val="32"/>
          <w:shd w:val="clear" w:color="auto" w:fill="FFFFFF"/>
          <w:lang w:val="en-US" w:eastAsia="zh-CN" w:bidi="ar"/>
        </w:rPr>
        <w:t>42.39</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14:paraId="4A5A6479">
      <w:pPr>
        <w:ind w:firstLine="640" w:firstLineChars="200"/>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14:paraId="53A63EF3">
      <w:pPr>
        <w:ind w:firstLine="640" w:firstLineChars="200"/>
        <w:jc w:val="left"/>
        <w:rPr>
          <w:rFonts w:ascii="仿宋_GB2312" w:hAnsi="仿宋_GB2312" w:eastAsia="仿宋_GB2312" w:cs="仿宋_GB2312"/>
          <w:kern w:val="0"/>
          <w:sz w:val="32"/>
          <w:szCs w:val="32"/>
        </w:rPr>
      </w:pPr>
    </w:p>
    <w:p w14:paraId="6E073CC0">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附表：征地土地和养老保障情况一览表</w:t>
      </w:r>
    </w:p>
    <w:p w14:paraId="04CB7AF8">
      <w:pPr>
        <w:ind w:firstLine="640" w:firstLineChars="200"/>
        <w:jc w:val="left"/>
        <w:rPr>
          <w:rFonts w:ascii="仿宋_GB2312" w:hAnsi="仿宋_GB2312" w:eastAsia="仿宋_GB2312" w:cs="仿宋_GB2312"/>
          <w:kern w:val="0"/>
          <w:sz w:val="32"/>
          <w:szCs w:val="32"/>
        </w:rPr>
      </w:pPr>
    </w:p>
    <w:p w14:paraId="4C89F28A">
      <w:pPr>
        <w:rPr>
          <w:rFonts w:ascii="黑体" w:hAnsi="黑体" w:eastAsia="黑体" w:cs="黑体"/>
          <w:kern w:val="0"/>
          <w:sz w:val="32"/>
          <w:szCs w:val="32"/>
        </w:rPr>
      </w:pPr>
      <w:r>
        <w:rPr>
          <w:rFonts w:ascii="黑体" w:hAnsi="黑体" w:eastAsia="黑体" w:cs="黑体"/>
          <w:kern w:val="0"/>
          <w:sz w:val="32"/>
          <w:szCs w:val="32"/>
        </w:rPr>
        <w:br w:type="page"/>
      </w:r>
    </w:p>
    <w:p w14:paraId="4201D096">
      <w:pPr>
        <w:jc w:val="left"/>
        <w:rPr>
          <w:rFonts w:ascii="黑体" w:hAnsi="黑体" w:eastAsia="黑体" w:cs="黑体"/>
          <w:kern w:val="0"/>
          <w:sz w:val="32"/>
          <w:szCs w:val="32"/>
        </w:rPr>
      </w:pPr>
      <w:r>
        <w:rPr>
          <w:rFonts w:hint="eastAsia" w:ascii="黑体" w:hAnsi="黑体" w:eastAsia="黑体" w:cs="黑体"/>
          <w:kern w:val="0"/>
          <w:sz w:val="32"/>
          <w:szCs w:val="32"/>
        </w:rPr>
        <w:t>附表：</w:t>
      </w:r>
    </w:p>
    <w:p w14:paraId="1030A4D1">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rPr>
        <w:t>地</w:t>
      </w:r>
      <w:r>
        <w:rPr>
          <w:rFonts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rPr>
        <w:t>一览</w:t>
      </w:r>
      <w:r>
        <w:rPr>
          <w:rFonts w:ascii="Times New Roman" w:hAnsi="Times New Roman" w:eastAsia="方正小标宋简体" w:cs="Times New Roman"/>
          <w:sz w:val="44"/>
          <w:szCs w:val="44"/>
        </w:rPr>
        <w:t>表</w:t>
      </w:r>
    </w:p>
    <w:p w14:paraId="5D8BB174">
      <w:pPr>
        <w:ind w:firstLine="640" w:firstLineChars="200"/>
        <w:jc w:val="right"/>
        <w:rPr>
          <w:rFonts w:eastAsia="仿宋_GB2312"/>
          <w:sz w:val="32"/>
          <w:szCs w:val="32"/>
        </w:rPr>
      </w:pPr>
      <w:r>
        <w:rPr>
          <w:rFonts w:hint="eastAsia" w:eastAsia="仿宋_GB2312"/>
          <w:sz w:val="32"/>
          <w:szCs w:val="32"/>
        </w:rPr>
        <w:t>单位：亩、万元</w:t>
      </w:r>
    </w:p>
    <w:tbl>
      <w:tblPr>
        <w:tblStyle w:val="4"/>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14:paraId="1B9E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927" w:type="dxa"/>
            <w:gridSpan w:val="2"/>
            <w:shd w:val="clear" w:color="auto" w:fill="FFFFFF"/>
            <w:vAlign w:val="center"/>
          </w:tcPr>
          <w:p w14:paraId="39C7C01C">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1400" w:type="dxa"/>
            <w:vMerge w:val="restart"/>
            <w:shd w:val="clear" w:color="auto" w:fill="FFFFFF"/>
            <w:vAlign w:val="center"/>
          </w:tcPr>
          <w:p w14:paraId="64F2A438">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征收集体土地面积（亩）</w:t>
            </w:r>
          </w:p>
        </w:tc>
        <w:tc>
          <w:tcPr>
            <w:tcW w:w="1440" w:type="dxa"/>
            <w:vMerge w:val="restart"/>
            <w:shd w:val="clear" w:color="auto" w:fill="FFFFFF"/>
            <w:vAlign w:val="center"/>
          </w:tcPr>
          <w:p w14:paraId="6062E427">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其中属于被征地单位留用地面积</w:t>
            </w:r>
          </w:p>
        </w:tc>
        <w:tc>
          <w:tcPr>
            <w:tcW w:w="1770" w:type="dxa"/>
            <w:vMerge w:val="restart"/>
            <w:shd w:val="clear" w:color="auto" w:fill="FFFFFF"/>
            <w:vAlign w:val="center"/>
          </w:tcPr>
          <w:p w14:paraId="3D5AC7DD">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w:t>
            </w:r>
            <w:r>
              <w:rPr>
                <w:rFonts w:hint="eastAsia" w:ascii="Times New Roman" w:hAnsi="Times New Roman" w:eastAsia="仿宋_GB2312" w:cs="Times New Roman"/>
                <w:sz w:val="24"/>
              </w:rPr>
              <w:t>征地社保费（万元）</w:t>
            </w:r>
          </w:p>
          <w:p w14:paraId="02F8F4E2">
            <w:pPr>
              <w:widowControl/>
              <w:jc w:val="center"/>
              <w:textAlignment w:val="center"/>
              <w:rPr>
                <w:rFonts w:ascii="Times New Roman" w:hAnsi="Times New Roman" w:cs="Times New Roman"/>
                <w:sz w:val="22"/>
              </w:rPr>
            </w:pPr>
          </w:p>
        </w:tc>
      </w:tr>
      <w:tr w14:paraId="437D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4" w:type="dxa"/>
            <w:shd w:val="clear" w:color="auto" w:fill="FFFFFF"/>
            <w:noWrap/>
            <w:vAlign w:val="center"/>
          </w:tcPr>
          <w:p w14:paraId="703D1F7B">
            <w:pPr>
              <w:spacing w:line="360" w:lineRule="exact"/>
              <w:rPr>
                <w:rFonts w:ascii="Times New Roman" w:hAnsi="Times New Roman" w:eastAsia="仿宋_GB2312" w:cs="Times New Roman"/>
                <w:sz w:val="24"/>
              </w:rPr>
            </w:pPr>
            <w:r>
              <w:rPr>
                <w:rFonts w:hint="eastAsia" w:ascii="Times New Roman" w:hAnsi="Times New Roman" w:eastAsia="仿宋_GB2312" w:cs="Times New Roman"/>
                <w:sz w:val="24"/>
              </w:rPr>
              <w:t>镇/街</w:t>
            </w:r>
          </w:p>
        </w:tc>
        <w:tc>
          <w:tcPr>
            <w:tcW w:w="2983" w:type="dxa"/>
            <w:shd w:val="clear" w:color="auto" w:fill="FFFFFF"/>
            <w:vAlign w:val="center"/>
          </w:tcPr>
          <w:p w14:paraId="1BCF5F60">
            <w:pPr>
              <w:widowControl/>
              <w:jc w:val="center"/>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color w:val="000000"/>
                <w:kern w:val="0"/>
                <w:sz w:val="24"/>
                <w:szCs w:val="24"/>
                <w:lang w:val="en-US" w:eastAsia="zh-CN" w:bidi="ar"/>
              </w:rPr>
              <w:t>行政村</w:t>
            </w:r>
          </w:p>
        </w:tc>
        <w:tc>
          <w:tcPr>
            <w:tcW w:w="1400" w:type="dxa"/>
            <w:vMerge w:val="continue"/>
            <w:shd w:val="clear" w:color="auto" w:fill="FFFFFF"/>
            <w:vAlign w:val="center"/>
          </w:tcPr>
          <w:p w14:paraId="04E021DD">
            <w:pPr>
              <w:widowControl/>
              <w:jc w:val="center"/>
              <w:textAlignment w:val="center"/>
              <w:rPr>
                <w:rFonts w:ascii="Times New Roman" w:hAnsi="Times New Roman" w:cs="Times New Roman"/>
                <w:sz w:val="22"/>
              </w:rPr>
            </w:pPr>
          </w:p>
        </w:tc>
        <w:tc>
          <w:tcPr>
            <w:tcW w:w="1440" w:type="dxa"/>
            <w:vMerge w:val="continue"/>
            <w:shd w:val="clear" w:color="auto" w:fill="FFFFFF"/>
            <w:vAlign w:val="center"/>
          </w:tcPr>
          <w:p w14:paraId="291C3F1B">
            <w:pPr>
              <w:widowControl/>
              <w:jc w:val="center"/>
              <w:textAlignment w:val="center"/>
              <w:rPr>
                <w:rFonts w:ascii="Times New Roman" w:hAnsi="Times New Roman" w:cs="Times New Roman"/>
                <w:sz w:val="22"/>
              </w:rPr>
            </w:pPr>
          </w:p>
        </w:tc>
        <w:tc>
          <w:tcPr>
            <w:tcW w:w="1770" w:type="dxa"/>
            <w:vMerge w:val="continue"/>
            <w:shd w:val="clear" w:color="auto" w:fill="FFFFFF"/>
            <w:noWrap/>
            <w:vAlign w:val="center"/>
          </w:tcPr>
          <w:p w14:paraId="50C9E4A0">
            <w:pPr>
              <w:widowControl/>
              <w:jc w:val="center"/>
              <w:textAlignment w:val="center"/>
              <w:rPr>
                <w:rFonts w:ascii="Times New Roman" w:hAnsi="Times New Roman" w:cs="Times New Roman"/>
                <w:sz w:val="22"/>
              </w:rPr>
            </w:pPr>
          </w:p>
        </w:tc>
      </w:tr>
      <w:tr w14:paraId="0EB0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4" w:type="dxa"/>
            <w:vMerge w:val="restart"/>
            <w:shd w:val="clear" w:color="auto" w:fill="FFFFFF"/>
            <w:noWrap/>
            <w:vAlign w:val="center"/>
          </w:tcPr>
          <w:p w14:paraId="010E305C">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九</w:t>
            </w:r>
          </w:p>
          <w:p w14:paraId="4A44EEC6">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佛</w:t>
            </w:r>
          </w:p>
          <w:p w14:paraId="37CD31AA">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街</w:t>
            </w:r>
          </w:p>
        </w:tc>
        <w:tc>
          <w:tcPr>
            <w:tcW w:w="2983" w:type="dxa"/>
            <w:shd w:val="clear" w:color="auto" w:fill="FFFFFF"/>
            <w:vAlign w:val="center"/>
          </w:tcPr>
          <w:p w14:paraId="1C2C5C04">
            <w:pPr>
              <w:widowControl/>
              <w:spacing w:line="280" w:lineRule="exact"/>
              <w:jc w:val="center"/>
              <w:textAlignment w:val="center"/>
              <w:rPr>
                <w:rFonts w:ascii="Times New Roman" w:hAnsi="Times New Roman" w:eastAsia="仿宋_GB2312" w:cs="Times New Roman"/>
                <w:sz w:val="22"/>
              </w:rPr>
            </w:pPr>
            <w:r>
              <w:rPr>
                <w:rFonts w:hint="eastAsia" w:ascii="仿宋_GB2312" w:hAnsi="仿宋_GB2312" w:eastAsia="仿宋_GB2312" w:cs="仿宋_GB2312"/>
                <w:color w:val="000000"/>
                <w:sz w:val="22"/>
                <w:szCs w:val="22"/>
                <w:lang w:val="en-US" w:eastAsia="zh-CN"/>
              </w:rPr>
              <w:t>佛塱村狮一经济合作社</w:t>
            </w:r>
          </w:p>
        </w:tc>
        <w:tc>
          <w:tcPr>
            <w:tcW w:w="1400" w:type="dxa"/>
            <w:shd w:val="clear" w:color="auto" w:fill="FFFFFF"/>
            <w:vAlign w:val="center"/>
          </w:tcPr>
          <w:p w14:paraId="11237BC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16.6770 </w:t>
            </w:r>
          </w:p>
        </w:tc>
        <w:tc>
          <w:tcPr>
            <w:tcW w:w="1440" w:type="dxa"/>
            <w:shd w:val="clear" w:color="auto" w:fill="FFFFFF"/>
            <w:vAlign w:val="center"/>
          </w:tcPr>
          <w:p w14:paraId="579C35F6">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0.0000</w:t>
            </w:r>
          </w:p>
        </w:tc>
        <w:tc>
          <w:tcPr>
            <w:tcW w:w="1770" w:type="dxa"/>
            <w:shd w:val="clear" w:color="auto" w:fill="FFFFFF"/>
            <w:noWrap/>
            <w:vAlign w:val="center"/>
          </w:tcPr>
          <w:p w14:paraId="4ABBB3DC">
            <w:pPr>
              <w:widowControl/>
              <w:jc w:val="center"/>
              <w:textAlignment w:val="center"/>
              <w:rPr>
                <w:rFonts w:hint="default" w:ascii="Times New Roman" w:hAnsi="Times New Roman" w:cs="Times New Roman" w:eastAsiaTheme="minorEastAsia"/>
                <w:sz w:val="22"/>
                <w:highlight w:val="none"/>
                <w:lang w:val="en-US" w:eastAsia="zh-CN"/>
              </w:rPr>
            </w:pPr>
            <w:r>
              <w:rPr>
                <w:rFonts w:hint="eastAsia" w:ascii="Times New Roman" w:hAnsi="Times New Roman" w:cs="Times New Roman"/>
                <w:sz w:val="22"/>
                <w:highlight w:val="none"/>
                <w:lang w:val="en-US" w:eastAsia="zh-CN"/>
              </w:rPr>
              <w:t>41.20</w:t>
            </w:r>
          </w:p>
        </w:tc>
      </w:tr>
      <w:tr w14:paraId="7194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944" w:type="dxa"/>
            <w:vMerge w:val="continue"/>
            <w:shd w:val="clear" w:color="auto" w:fill="FFFFFF"/>
            <w:noWrap/>
            <w:vAlign w:val="center"/>
          </w:tcPr>
          <w:p w14:paraId="0E98FB8F">
            <w:pPr>
              <w:spacing w:line="360" w:lineRule="exact"/>
              <w:jc w:val="center"/>
              <w:rPr>
                <w:rFonts w:hint="eastAsia" w:ascii="Times New Roman" w:hAnsi="Times New Roman" w:eastAsia="仿宋_GB2312" w:cs="Times New Roman"/>
                <w:sz w:val="24"/>
              </w:rPr>
            </w:pPr>
          </w:p>
        </w:tc>
        <w:tc>
          <w:tcPr>
            <w:tcW w:w="2983" w:type="dxa"/>
            <w:shd w:val="clear" w:color="auto" w:fill="FFFFFF"/>
            <w:vAlign w:val="center"/>
          </w:tcPr>
          <w:p w14:paraId="352F0368">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sz w:val="22"/>
                <w:szCs w:val="22"/>
                <w:lang w:val="en-US" w:eastAsia="zh-CN"/>
              </w:rPr>
              <w:t>佛塱村中坑经济合作社</w:t>
            </w:r>
          </w:p>
        </w:tc>
        <w:tc>
          <w:tcPr>
            <w:tcW w:w="1400" w:type="dxa"/>
            <w:shd w:val="clear" w:color="auto" w:fill="FFFFFF"/>
            <w:vAlign w:val="center"/>
          </w:tcPr>
          <w:p w14:paraId="1CCD0AF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0.4815 </w:t>
            </w:r>
          </w:p>
        </w:tc>
        <w:tc>
          <w:tcPr>
            <w:tcW w:w="1440" w:type="dxa"/>
            <w:shd w:val="clear" w:color="auto" w:fill="FFFFFF"/>
            <w:vAlign w:val="center"/>
          </w:tcPr>
          <w:p w14:paraId="3F84FD8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0.0000</w:t>
            </w:r>
          </w:p>
        </w:tc>
        <w:tc>
          <w:tcPr>
            <w:tcW w:w="1770" w:type="dxa"/>
            <w:shd w:val="clear" w:color="auto" w:fill="FFFFFF"/>
            <w:noWrap/>
            <w:vAlign w:val="center"/>
          </w:tcPr>
          <w:p w14:paraId="54CEAE74">
            <w:pPr>
              <w:widowControl/>
              <w:jc w:val="center"/>
              <w:textAlignment w:val="center"/>
              <w:rPr>
                <w:rFonts w:hint="default" w:ascii="Times New Roman" w:hAnsi="Times New Roman" w:cs="Times New Roman"/>
                <w:sz w:val="22"/>
                <w:highlight w:val="none"/>
                <w:lang w:val="en-US" w:eastAsia="zh-CN"/>
              </w:rPr>
            </w:pPr>
            <w:r>
              <w:rPr>
                <w:rFonts w:hint="eastAsia" w:ascii="Times New Roman" w:hAnsi="Times New Roman" w:cs="Times New Roman"/>
                <w:sz w:val="22"/>
                <w:highlight w:val="none"/>
                <w:lang w:val="en-US" w:eastAsia="zh-CN"/>
              </w:rPr>
              <w:t>1.19</w:t>
            </w:r>
          </w:p>
        </w:tc>
      </w:tr>
      <w:tr w14:paraId="0838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927" w:type="dxa"/>
            <w:gridSpan w:val="2"/>
            <w:shd w:val="clear" w:color="auto" w:fill="FFFFFF"/>
            <w:noWrap/>
            <w:vAlign w:val="center"/>
          </w:tcPr>
          <w:p w14:paraId="6B45B1A1">
            <w:pPr>
              <w:spacing w:line="360" w:lineRule="exact"/>
              <w:jc w:val="center"/>
              <w:rPr>
                <w:rFonts w:ascii="Times New Roman" w:hAnsi="Times New Roman" w:eastAsia="仿宋_GB2312" w:cs="Times New Roman"/>
                <w:b/>
                <w:bCs/>
                <w:sz w:val="22"/>
              </w:rPr>
            </w:pPr>
            <w:r>
              <w:rPr>
                <w:rFonts w:ascii="Times New Roman" w:hAnsi="Times New Roman" w:eastAsia="仿宋_GB2312" w:cs="Times New Roman"/>
                <w:b w:val="0"/>
                <w:bCs w:val="0"/>
                <w:sz w:val="22"/>
              </w:rPr>
              <w:t>合计</w:t>
            </w:r>
          </w:p>
        </w:tc>
        <w:tc>
          <w:tcPr>
            <w:tcW w:w="1400" w:type="dxa"/>
            <w:shd w:val="clear" w:color="auto" w:fill="FFFFFF"/>
            <w:vAlign w:val="center"/>
          </w:tcPr>
          <w:p w14:paraId="24946478">
            <w:pPr>
              <w:keepNext w:val="0"/>
              <w:keepLines w:val="0"/>
              <w:widowControl/>
              <w:suppressLineNumbers w:val="0"/>
              <w:jc w:val="center"/>
              <w:textAlignment w:val="center"/>
              <w:rPr>
                <w:rFonts w:hint="default" w:ascii="Times New Roman" w:hAnsi="Times New Roman" w:eastAsia="宋体" w:cs="Times New Roman"/>
                <w:b/>
                <w:bCs/>
                <w:color w:val="000000"/>
                <w:kern w:val="0"/>
                <w:sz w:val="22"/>
                <w:lang w:val="en-US" w:bidi="ar"/>
              </w:rPr>
            </w:pPr>
            <w:r>
              <w:rPr>
                <w:rFonts w:hint="eastAsia" w:ascii="Times New Roman" w:hAnsi="Times New Roman" w:eastAsia="宋体" w:cs="Times New Roman"/>
                <w:b/>
                <w:bCs/>
                <w:i w:val="0"/>
                <w:iCs w:val="0"/>
                <w:color w:val="auto"/>
                <w:kern w:val="0"/>
                <w:sz w:val="22"/>
                <w:szCs w:val="22"/>
                <w:u w:val="none"/>
                <w:lang w:val="en-US" w:eastAsia="zh-CN" w:bidi="ar"/>
              </w:rPr>
              <w:t>17.1585</w:t>
            </w:r>
          </w:p>
        </w:tc>
        <w:tc>
          <w:tcPr>
            <w:tcW w:w="1440" w:type="dxa"/>
            <w:shd w:val="clear" w:color="auto" w:fill="FFFFFF"/>
            <w:vAlign w:val="center"/>
          </w:tcPr>
          <w:p w14:paraId="765C98B2">
            <w:pPr>
              <w:keepNext w:val="0"/>
              <w:keepLines w:val="0"/>
              <w:widowControl/>
              <w:suppressLineNumbers w:val="0"/>
              <w:jc w:val="center"/>
              <w:textAlignment w:val="center"/>
              <w:rPr>
                <w:rFonts w:ascii="Times New Roman" w:hAnsi="Times New Roman" w:eastAsia="宋体" w:cs="Times New Roman"/>
                <w:b/>
                <w:bCs/>
                <w:color w:val="000000"/>
                <w:kern w:val="0"/>
                <w:sz w:val="22"/>
                <w:lang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0.0000 </w:t>
            </w:r>
          </w:p>
        </w:tc>
        <w:tc>
          <w:tcPr>
            <w:tcW w:w="1770" w:type="dxa"/>
            <w:shd w:val="clear" w:color="auto" w:fill="FFFFFF"/>
            <w:noWrap/>
            <w:vAlign w:val="center"/>
          </w:tcPr>
          <w:p w14:paraId="6B7A9DF9">
            <w:pPr>
              <w:spacing w:line="360" w:lineRule="exact"/>
              <w:jc w:val="center"/>
              <w:rPr>
                <w:rFonts w:hint="default" w:ascii="Times New Roman" w:hAnsi="Times New Roman" w:eastAsia="仿宋_GB2312" w:cs="Times New Roman"/>
                <w:b/>
                <w:bCs/>
                <w:sz w:val="22"/>
                <w:highlight w:val="none"/>
                <w:lang w:val="en-US" w:eastAsia="zh-CN"/>
              </w:rPr>
            </w:pPr>
            <w:r>
              <w:rPr>
                <w:rFonts w:hint="eastAsia" w:ascii="Times New Roman" w:hAnsi="Times New Roman" w:eastAsia="仿宋_GB2312" w:cs="Times New Roman"/>
                <w:b/>
                <w:bCs/>
                <w:sz w:val="22"/>
                <w:highlight w:val="none"/>
                <w:lang w:val="en-US" w:eastAsia="zh-CN"/>
              </w:rPr>
              <w:t>42.39</w:t>
            </w:r>
          </w:p>
        </w:tc>
      </w:tr>
    </w:tbl>
    <w:p w14:paraId="42400F81">
      <w:pPr>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14:paraId="5F8A69E5">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征地社保费计提标准2.47万元/亩，征地社保费计算结果向上区整、精确到百元。</w:t>
      </w:r>
    </w:p>
    <w:p w14:paraId="4C4C042F">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被征收土地属于农村集体经济组织留用地的，不计提征地社保费。</w:t>
      </w:r>
    </w:p>
    <w:p w14:paraId="5AA9A33D">
      <w:pPr>
        <w:ind w:firstLine="640" w:firstLineChars="200"/>
        <w:jc w:val="left"/>
        <w:rPr>
          <w:rFonts w:ascii="仿宋_GB2312" w:hAnsi="仿宋_GB2312" w:eastAsia="仿宋_GB2312" w:cs="仿宋_GB2312"/>
          <w:kern w:val="0"/>
          <w:sz w:val="32"/>
          <w:szCs w:val="32"/>
        </w:rPr>
      </w:pPr>
    </w:p>
    <w:p w14:paraId="27103745">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18904634">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1Y2ZkZDY3YjEzODMyN2UzYjMxZmJkMjJhMGM5ZWYifQ=="/>
  </w:docVars>
  <w:rsids>
    <w:rsidRoot w:val="0B4B15E0"/>
    <w:rsid w:val="00102E53"/>
    <w:rsid w:val="00300E43"/>
    <w:rsid w:val="00C4504B"/>
    <w:rsid w:val="02204755"/>
    <w:rsid w:val="039D339B"/>
    <w:rsid w:val="062A7976"/>
    <w:rsid w:val="077346EA"/>
    <w:rsid w:val="0B4B15E0"/>
    <w:rsid w:val="0E502A76"/>
    <w:rsid w:val="0F0558D3"/>
    <w:rsid w:val="0F22011B"/>
    <w:rsid w:val="12ED5A93"/>
    <w:rsid w:val="14D56B30"/>
    <w:rsid w:val="14E65080"/>
    <w:rsid w:val="15B10430"/>
    <w:rsid w:val="15E30DAF"/>
    <w:rsid w:val="17DF06DD"/>
    <w:rsid w:val="181D1914"/>
    <w:rsid w:val="18E25FDB"/>
    <w:rsid w:val="199143DB"/>
    <w:rsid w:val="1B7350EA"/>
    <w:rsid w:val="1F67352C"/>
    <w:rsid w:val="23A520BE"/>
    <w:rsid w:val="24B628A3"/>
    <w:rsid w:val="25AC35FF"/>
    <w:rsid w:val="25FF0D7F"/>
    <w:rsid w:val="29ED39D7"/>
    <w:rsid w:val="2B373C5F"/>
    <w:rsid w:val="2B790F8A"/>
    <w:rsid w:val="2BE24FE0"/>
    <w:rsid w:val="2BEE5883"/>
    <w:rsid w:val="2DB808B0"/>
    <w:rsid w:val="2FE431A1"/>
    <w:rsid w:val="309A4696"/>
    <w:rsid w:val="3211693C"/>
    <w:rsid w:val="32634CBB"/>
    <w:rsid w:val="32DE50D8"/>
    <w:rsid w:val="330D4FE6"/>
    <w:rsid w:val="33720F09"/>
    <w:rsid w:val="36A96E09"/>
    <w:rsid w:val="396D6658"/>
    <w:rsid w:val="3D374216"/>
    <w:rsid w:val="3D4D6330"/>
    <w:rsid w:val="3FD92D5A"/>
    <w:rsid w:val="415F50D0"/>
    <w:rsid w:val="44187C0C"/>
    <w:rsid w:val="445C50A4"/>
    <w:rsid w:val="450A60B3"/>
    <w:rsid w:val="470D3DEB"/>
    <w:rsid w:val="481948A6"/>
    <w:rsid w:val="4B0E7060"/>
    <w:rsid w:val="4C0A117D"/>
    <w:rsid w:val="4CC86C1A"/>
    <w:rsid w:val="4F7207DC"/>
    <w:rsid w:val="501F6D25"/>
    <w:rsid w:val="54523840"/>
    <w:rsid w:val="548337AD"/>
    <w:rsid w:val="55171365"/>
    <w:rsid w:val="57D46CB4"/>
    <w:rsid w:val="57FB16DF"/>
    <w:rsid w:val="58C73B00"/>
    <w:rsid w:val="59CB55CC"/>
    <w:rsid w:val="5C7B66D8"/>
    <w:rsid w:val="5D13628E"/>
    <w:rsid w:val="612733FB"/>
    <w:rsid w:val="62C11A44"/>
    <w:rsid w:val="6401622D"/>
    <w:rsid w:val="65B93C67"/>
    <w:rsid w:val="669A4FC6"/>
    <w:rsid w:val="67BC7440"/>
    <w:rsid w:val="68B900AD"/>
    <w:rsid w:val="6AB22900"/>
    <w:rsid w:val="6D7E6AD2"/>
    <w:rsid w:val="6E19241B"/>
    <w:rsid w:val="6E645FA5"/>
    <w:rsid w:val="6E9C3399"/>
    <w:rsid w:val="6F073BDA"/>
    <w:rsid w:val="6F102882"/>
    <w:rsid w:val="715D0137"/>
    <w:rsid w:val="72024232"/>
    <w:rsid w:val="73893637"/>
    <w:rsid w:val="740D14E0"/>
    <w:rsid w:val="741661E7"/>
    <w:rsid w:val="76C11EED"/>
    <w:rsid w:val="78186E91"/>
    <w:rsid w:val="79584597"/>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2017</Words>
  <Characters>2305</Characters>
  <Lines>19</Lines>
  <Paragraphs>5</Paragraphs>
  <TotalTime>1</TotalTime>
  <ScaleCrop>false</ScaleCrop>
  <LinksUpToDate>false</LinksUpToDate>
  <CharactersWithSpaces>2398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剑锋</cp:lastModifiedBy>
  <cp:lastPrinted>2022-09-01T06:19:00Z</cp:lastPrinted>
  <dcterms:modified xsi:type="dcterms:W3CDTF">2025-01-21T09:24:56Z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3101ED2B81D149CDBF9D6439BE898BCB_13</vt:lpwstr>
  </property>
  <property fmtid="{D5CDD505-2E9C-101B-9397-08002B2CF9AE}" pid="4" name="KSOTemplateDocerSaveRecord">
    <vt:lpwstr>eyJoZGlkIjoiNGU5NDc5MjJjMmYxYTg0ZDc1OWNiNDVhMDQxZTE5YmYiLCJ1c2VySWQiOiIyMzU4NTI2NzkifQ==</vt:lpwstr>
  </property>
</Properties>
</file>