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bCs/>
          <w:color w:val="auto"/>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广州市花都区2025年度第十二批次城镇建设用地（花都汽车产业基地二期荔红</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路建设工程〔一期〕）</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w:t>
      </w:r>
      <w:r>
        <w:rPr>
          <w:rFonts w:hint="eastAsia" w:ascii="仿宋_GB2312" w:hAnsi="仿宋_GB2312" w:cs="仿宋_GB2312"/>
          <w:color w:val="auto"/>
          <w:kern w:val="0"/>
          <w:shd w:val="clear" w:color="auto" w:fill="FFFFFF"/>
          <w:lang w:bidi="ar"/>
        </w:rPr>
        <w:t>有关规定，拟定</w:t>
      </w:r>
      <w:r>
        <w:rPr>
          <w:rFonts w:hint="eastAsia" w:ascii="仿宋_GB2312" w:hAnsi="仿宋_GB2312" w:cs="仿宋_GB2312"/>
          <w:color w:val="auto"/>
          <w:lang w:val="en-US" w:eastAsia="zh-CN"/>
        </w:rPr>
        <w:t>广州市花都区2025年度第十二批次城镇建设用地（花都汽车产业基地二期荔红路建设工程〔一期〕）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广州市花都区2025年度第十二批次城镇建设用地（花都汽车产业基地二期荔红路建设工程〔一期〕）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新华街大陵村、秀全街马溪村、岐山村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auto"/>
          <w:spacing w:val="0"/>
          <w:kern w:val="0"/>
          <w:sz w:val="32"/>
          <w:szCs w:val="32"/>
          <w:shd w:val="clear" w:color="auto" w:fill="FFFFFF"/>
          <w:lang w:val="en-US" w:eastAsia="zh-CN" w:bidi="ar"/>
        </w:rPr>
        <w:t>106.9500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228.91</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pPr>
        <w:numPr>
          <w:ilvl w:val="0"/>
          <w:numId w:val="0"/>
        </w:numPr>
        <w:ind w:firstLine="640" w:firstLineChars="200"/>
        <w:rPr>
          <w:rFonts w:hint="eastAsia" w:ascii="仿宋_GB2312" w:hAnsi="仿宋_GB2312" w:eastAsia="黑体" w:cs="仿宋_GB2312"/>
          <w:color w:val="auto"/>
          <w:lang w:val="en-US" w:eastAsia="zh-CN"/>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color w:val="auto"/>
          <w:kern w:val="0"/>
          <w:shd w:val="clear" w:color="auto" w:fill="FFFFFF"/>
          <w:lang w:val="en-US" w:eastAsia="zh-CN" w:bidi="ar"/>
        </w:rPr>
        <w:t xml:space="preserve"> </w:t>
      </w:r>
      <w:r>
        <w:rPr>
          <w:rFonts w:hint="eastAsia" w:ascii="仿宋_GB2312" w:hAnsi="仿宋_GB2312" w:eastAsia="黑体" w:cs="仿宋_GB2312"/>
          <w:color w:val="auto"/>
          <w:lang w:val="en-US" w:eastAsia="zh-CN"/>
        </w:rPr>
        <w:t xml:space="preserve">   </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rPr>
          <w:color w:val="auto"/>
        </w:rPr>
        <w:t>社会保险经办部门</w:t>
      </w:r>
      <w:r>
        <w:rPr>
          <w:rFonts w:hint="eastAsia" w:ascii="仿宋_GB2312" w:hAnsi="仿宋_GB2312" w:cs="仿宋_GB2312"/>
          <w:color w:val="auto"/>
        </w:rPr>
        <w:t>办理社保手续。</w:t>
      </w:r>
    </w:p>
    <w:p>
      <w:pPr>
        <w:pStyle w:val="2"/>
        <w:ind w:left="0" w:leftChars="0" w:firstLine="0" w:firstLineChars="0"/>
        <w:rPr>
          <w:rFonts w:hint="eastAsia"/>
          <w:color w:val="auto"/>
          <w:sz w:val="32"/>
          <w:szCs w:val="32"/>
        </w:rPr>
      </w:pPr>
    </w:p>
    <w:p>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lang w:val="en-US" w:eastAsia="zh-CN"/>
        </w:rPr>
      </w:pPr>
    </w:p>
    <w:p>
      <w:pPr>
        <w:pStyle w:val="2"/>
        <w:rPr>
          <w:rFonts w:hint="eastAsia"/>
          <w:color w:val="auto"/>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firstLine="240" w:firstLineChars="100"/>
              <w:jc w:val="both"/>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大陵村莲溪经济合作社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3.8745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jc w:val="both"/>
              <w:rPr>
                <w:rFonts w:hint="eastAsia" w:ascii="仿宋_GB2312" w:hAnsi="仿宋_GB2312" w:eastAsia="仿宋_GB2312" w:cs="仿宋_GB2312"/>
                <w:color w:val="auto"/>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大陵村上陵经济合作社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19.2120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firstLine="240" w:firstLineChars="100"/>
              <w:jc w:val="both"/>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马溪村位育经济合作社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jc w:val="both"/>
              <w:rPr>
                <w:rFonts w:hint="eastAsia" w:ascii="仿宋_GB2312" w:hAnsi="仿宋_GB2312" w:eastAsia="仿宋_GB2312" w:cs="仿宋_GB2312"/>
                <w:color w:val="auto"/>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马溪经济联合社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jc w:val="both"/>
              <w:rPr>
                <w:rFonts w:hint="eastAsia" w:ascii="仿宋_GB2312" w:hAnsi="仿宋_GB2312" w:eastAsia="仿宋_GB2312" w:cs="仿宋_GB2312"/>
                <w:color w:val="auto"/>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41.5455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88.91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jc w:val="both"/>
              <w:rPr>
                <w:rFonts w:hint="eastAsia" w:ascii="仿宋_GB2312" w:hAnsi="仿宋_GB2312" w:eastAsia="仿宋_GB2312" w:cs="仿宋_GB2312"/>
                <w:color w:val="auto"/>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岐山村岐南经济合作社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34.5615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73.97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jc w:val="both"/>
              <w:rPr>
                <w:rFonts w:hint="eastAsia" w:ascii="仿宋_GB2312" w:hAnsi="仿宋_GB2312" w:eastAsia="仿宋_GB2312" w:cs="仿宋_GB2312"/>
                <w:color w:val="auto"/>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岐山经济联合社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5.2095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106.9500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228.91</w:t>
            </w:r>
          </w:p>
        </w:tc>
      </w:tr>
    </w:tbl>
    <w:p>
      <w:pPr>
        <w:spacing w:line="320" w:lineRule="exact"/>
        <w:ind w:right="210"/>
        <w:jc w:val="left"/>
        <w:rPr>
          <w:rFonts w:hint="eastAsia"/>
          <w:color w:val="auto"/>
          <w:sz w:val="24"/>
          <w:szCs w:val="28"/>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rPr>
          <w:color w:val="auto"/>
        </w:rPr>
      </w:pPr>
    </w:p>
    <w:p>
      <w:pPr>
        <w:pStyle w:val="2"/>
        <w:rPr>
          <w:color w:val="auto"/>
        </w:rPr>
      </w:pPr>
    </w:p>
    <w:bookmarkEnd w:id="0"/>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7860A0C"/>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78817FA"/>
    <w:rsid w:val="783C4987"/>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1510</Characters>
  <Lines>0</Lines>
  <Paragraphs>0</Paragraphs>
  <TotalTime>30</TotalTime>
  <ScaleCrop>false</ScaleCrop>
  <LinksUpToDate>false</LinksUpToDate>
  <CharactersWithSpaces>1567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2025-04-21T03:35:17Z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B07E5E225A9A4BCAAAC047E9AF8DED9B_13</vt:lpwstr>
  </property>
  <property fmtid="{D5CDD505-2E9C-101B-9397-08002B2CF9AE}" pid="4" name="KSOTemplateDocerSaveRecord">
    <vt:lpwstr>eyJoZGlkIjoiOWE5OTc3OWQ2ODEzNzY5ZDYwZjUwYjMxZTYwNjdlOTIifQ==</vt:lpwstr>
  </property>
</Properties>
</file>