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08D23">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广州市花都区2025年度第二十二批次城镇建设用地（广州市花都区杨二村、东边村</w:t>
      </w:r>
    </w:p>
    <w:p w14:paraId="3ABCCEED">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城中村改造项目地块五〔低效用地〕）</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广州市花都区2025年度第二十二批次城镇建设用地（广州市花都区杨二村、东边村城中村改造项目地块五〔低效用地〕）</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广州市花都区2025年度第二十二批次城镇建设用地（广州市花都区杨二村、东边村城中村改造项目地块五〔低效用地〕）</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花城街杨二村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土地面积共273.5595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2024年11月全部完成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585.45</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07A9039E">
      <w:pPr>
        <w:rPr>
          <w:rFonts w:hint="eastAsia" w:ascii="黑体" w:hAnsi="黑体" w:eastAsia="黑体" w:cs="黑体"/>
        </w:rPr>
      </w:pPr>
    </w:p>
    <w:p w14:paraId="33F742BC">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40"/>
        <w:gridCol w:w="2880"/>
        <w:gridCol w:w="1740"/>
        <w:gridCol w:w="1635"/>
        <w:gridCol w:w="1611"/>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720"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restart"/>
            <w:tcBorders>
              <w:top w:val="single" w:color="auto" w:sz="4" w:space="0"/>
              <w:right w:val="single" w:color="auto" w:sz="4" w:space="0"/>
            </w:tcBorders>
            <w:noWrap w:val="0"/>
            <w:vAlign w:val="center"/>
          </w:tcPr>
          <w:p w14:paraId="734008D5">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花城街</w:t>
            </w: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杨二村经济联合社</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23.3415</w:t>
            </w:r>
          </w:p>
        </w:tc>
        <w:tc>
          <w:tcPr>
            <w:tcW w:w="16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49.96</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5E72ADCC">
            <w:pPr>
              <w:jc w:val="center"/>
              <w:rPr>
                <w:rFonts w:hint="eastAsia" w:ascii="仿宋_GB2312" w:hAnsi="仿宋_GB2312" w:eastAsia="仿宋_GB2312" w:cs="仿宋_GB2312"/>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杨二村草弄经济合作社</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26.7810</w:t>
            </w:r>
          </w:p>
        </w:tc>
        <w:tc>
          <w:tcPr>
            <w:tcW w:w="16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57.32</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60A9CD56">
            <w:pPr>
              <w:jc w:val="center"/>
              <w:rPr>
                <w:rFonts w:hint="eastAsia" w:ascii="仿宋_GB2312" w:hAnsi="仿宋_GB2312" w:eastAsia="仿宋_GB2312" w:cs="仿宋_GB2312"/>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杨二村榕树经济合作社</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0.0315</w:t>
            </w:r>
          </w:p>
        </w:tc>
        <w:tc>
          <w:tcPr>
            <w:tcW w:w="16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0.07</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693ED54A">
            <w:pPr>
              <w:jc w:val="center"/>
              <w:rPr>
                <w:rFonts w:hint="eastAsia" w:ascii="仿宋_GB2312" w:hAnsi="仿宋_GB2312" w:eastAsia="仿宋_GB2312" w:cs="仿宋_GB2312"/>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杨二村存心经济合作社</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7.0635</w:t>
            </w:r>
          </w:p>
        </w:tc>
        <w:tc>
          <w:tcPr>
            <w:tcW w:w="16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15.12</w:t>
            </w:r>
          </w:p>
        </w:tc>
      </w:tr>
      <w:tr w14:paraId="6582A3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1E3EBCEC">
            <w:pPr>
              <w:jc w:val="center"/>
              <w:rPr>
                <w:rFonts w:hint="eastAsia" w:ascii="仿宋_GB2312" w:hAnsi="仿宋_GB2312" w:eastAsia="仿宋_GB2312" w:cs="仿宋_GB2312"/>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823EF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杨二村上头经济合作社、泗合经济合作社（共有）</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3EF9EC4">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2.8050</w:t>
            </w:r>
          </w:p>
        </w:tc>
        <w:tc>
          <w:tcPr>
            <w:tcW w:w="16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026A8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7FC2A27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6.01</w:t>
            </w:r>
          </w:p>
        </w:tc>
      </w:tr>
      <w:tr w14:paraId="24A13D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40" w:type="dxa"/>
            <w:vMerge w:val="continue"/>
            <w:tcBorders>
              <w:right w:val="single" w:color="auto" w:sz="4" w:space="0"/>
            </w:tcBorders>
            <w:noWrap w:val="0"/>
            <w:vAlign w:val="center"/>
          </w:tcPr>
          <w:p w14:paraId="2730243D">
            <w:pPr>
              <w:jc w:val="center"/>
              <w:rPr>
                <w:rFonts w:hint="eastAsia" w:ascii="仿宋_GB2312" w:hAnsi="仿宋_GB2312" w:eastAsia="仿宋_GB2312" w:cs="仿宋_GB2312"/>
                <w:kern w:val="0"/>
                <w:sz w:val="24"/>
                <w:szCs w:val="24"/>
              </w:rPr>
            </w:pPr>
          </w:p>
        </w:tc>
        <w:tc>
          <w:tcPr>
            <w:tcW w:w="2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B77CB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杨二村上头经济合作社、存心经济合作社、旗星经济合作社、榕树经济合作社、泗合经济合作社、瓦窑经济合作社、祥凤经济合作社、草弄经济合作社、邦和经济合作社（共有）</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C41CF54">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213.5370</w:t>
            </w:r>
          </w:p>
        </w:tc>
        <w:tc>
          <w:tcPr>
            <w:tcW w:w="16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CADE4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bookmarkStart w:id="0" w:name="_GoBack"/>
            <w:bookmarkEnd w:id="0"/>
          </w:p>
        </w:tc>
        <w:tc>
          <w:tcPr>
            <w:tcW w:w="1611" w:type="dxa"/>
            <w:tcBorders>
              <w:top w:val="single" w:color="auto" w:sz="4" w:space="0"/>
              <w:left w:val="single" w:color="auto" w:sz="4" w:space="0"/>
              <w:bottom w:val="single" w:color="auto" w:sz="4" w:space="0"/>
              <w:right w:val="single" w:color="auto" w:sz="4" w:space="0"/>
            </w:tcBorders>
            <w:noWrap w:val="0"/>
            <w:vAlign w:val="center"/>
          </w:tcPr>
          <w:p w14:paraId="0CDD0A69">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456.97</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720"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273.5595</w:t>
            </w:r>
          </w:p>
        </w:tc>
        <w:tc>
          <w:tcPr>
            <w:tcW w:w="16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585.45</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A420699"/>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0035B83"/>
    <w:rsid w:val="614340C8"/>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2025-05-16T02:41:37Z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ADF0FC926305434AA65EB0DF5EB15936_13</vt:lpwstr>
  </property>
</Properties>
</file>