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6FE7D">
      <w:pPr>
        <w:spacing w:before="0" w:line="560" w:lineRule="exact"/>
        <w:ind w:right="0"/>
        <w:jc w:val="center"/>
        <w:rPr>
          <w:rFonts w:hint="default" w:ascii="Times New Roman" w:hAnsi="Times New Roman" w:eastAsia="方正小标宋简体" w:cs="Times New Roman"/>
          <w:sz w:val="44"/>
          <w:szCs w:val="44"/>
        </w:rPr>
      </w:pPr>
    </w:p>
    <w:p w14:paraId="5A008E29">
      <w:pPr>
        <w:spacing w:before="0" w:line="560" w:lineRule="exact"/>
        <w:ind w:right="0"/>
        <w:jc w:val="center"/>
        <w:rPr>
          <w:rFonts w:hint="default" w:ascii="Times New Roman" w:hAnsi="Times New Roman" w:eastAsia="方正小标宋简体" w:cs="Times New Roman"/>
          <w:sz w:val="44"/>
          <w:szCs w:val="44"/>
        </w:rPr>
      </w:pPr>
    </w:p>
    <w:p w14:paraId="57C8B9F1">
      <w:pPr>
        <w:spacing w:before="0" w:line="560" w:lineRule="exact"/>
        <w:ind w:right="0"/>
        <w:jc w:val="center"/>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关于</w:t>
      </w:r>
      <w:r>
        <w:rPr>
          <w:rFonts w:hint="default" w:ascii="Times New Roman" w:hAnsi="Times New Roman" w:eastAsia="方正小标宋简体" w:cs="Times New Roman"/>
          <w:sz w:val="44"/>
          <w:szCs w:val="44"/>
        </w:rPr>
        <w:t>广州市花都区2025年度第五十二批次城镇建设用地</w:t>
      </w:r>
      <w:r>
        <w:rPr>
          <w:rFonts w:hint="default" w:ascii="Times New Roman" w:hAnsi="Times New Roman" w:eastAsia="方正小标宋简体" w:cs="Times New Roman"/>
          <w:sz w:val="44"/>
          <w:szCs w:val="44"/>
          <w:lang w:eastAsia="zh-CN"/>
        </w:rPr>
        <w:t>（广州市花都区平西村、新和村城中村改造项目地块四）</w:t>
      </w:r>
    </w:p>
    <w:p w14:paraId="2C8EA882">
      <w:pPr>
        <w:spacing w:before="0" w:line="560" w:lineRule="exact"/>
        <w:ind w:right="0"/>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征地补偿安置方案</w:t>
      </w:r>
    </w:p>
    <w:p w14:paraId="470FBD40">
      <w:pPr>
        <w:spacing w:before="7" w:line="560" w:lineRule="exact"/>
        <w:rPr>
          <w:rFonts w:hint="default" w:ascii="Times New Roman" w:hAnsi="Times New Roman" w:eastAsia="Adobe 黑体 Std R" w:cs="Times New Roman"/>
          <w:sz w:val="34"/>
          <w:szCs w:val="34"/>
        </w:rPr>
      </w:pPr>
    </w:p>
    <w:p w14:paraId="29BC23BE">
      <w:pPr>
        <w:pStyle w:val="6"/>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r>
        <w:rPr>
          <w:rFonts w:hint="default" w:ascii="Times New Roman" w:hAnsi="Times New Roman" w:eastAsia="仿宋_GB2312" w:cs="Times New Roman"/>
          <w:spacing w:val="-20"/>
          <w:sz w:val="32"/>
          <w:szCs w:val="32"/>
          <w:lang w:val="en-US" w:eastAsia="zh-CN"/>
        </w:rPr>
        <w:t>花山镇</w:t>
      </w:r>
      <w:r>
        <w:rPr>
          <w:rFonts w:hint="default" w:ascii="Times New Roman" w:hAnsi="Times New Roman" w:eastAsia="仿宋_GB2312" w:cs="Times New Roman"/>
          <w:sz w:val="32"/>
          <w:szCs w:val="32"/>
        </w:rPr>
        <w:t>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r>
        <w:rPr>
          <w:rFonts w:hint="default" w:ascii="Times New Roman" w:hAnsi="Times New Roman" w:eastAsia="仿宋_GB2312" w:cs="Times New Roman"/>
          <w:spacing w:val="5"/>
          <w:sz w:val="32"/>
          <w:szCs w:val="32"/>
          <w:lang w:eastAsia="zh-CN"/>
        </w:rPr>
        <w:t>该区</w:t>
      </w:r>
      <w:r>
        <w:rPr>
          <w:rFonts w:hint="default" w:ascii="Times New Roman" w:hAnsi="Times New Roman" w:eastAsia="仿宋_GB2312" w:cs="Times New Roman"/>
          <w:spacing w:val="-27"/>
          <w:sz w:val="32"/>
          <w:szCs w:val="32"/>
          <w:lang w:val="en-US" w:eastAsia="zh-CN"/>
        </w:rPr>
        <w:t>花山镇平西村经济联合社</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第七经济合作社</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第十经济合作社、第九经济合作社、第八经济合作社</w:t>
      </w:r>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r>
        <w:rPr>
          <w:rFonts w:hint="default" w:ascii="Times New Roman" w:hAnsi="Times New Roman" w:eastAsia="仿宋_GB2312" w:cs="Times New Roman"/>
          <w:sz w:val="32"/>
          <w:szCs w:val="32"/>
          <w:lang w:val="en-US" w:eastAsia="zh-CN"/>
        </w:rPr>
        <w:t>3.2514</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，花山镇新和村经济联合社、第十三经济合作社</w:t>
      </w:r>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r>
        <w:rPr>
          <w:rFonts w:hint="default" w:ascii="Times New Roman" w:hAnsi="Times New Roman" w:eastAsia="仿宋_GB2312" w:cs="Times New Roman"/>
          <w:sz w:val="32"/>
          <w:szCs w:val="32"/>
          <w:lang w:val="en-US" w:eastAsia="zh-CN"/>
        </w:rPr>
        <w:t>5.3663</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，面积合计</w:t>
      </w:r>
      <w:r>
        <w:rPr>
          <w:rFonts w:hint="default" w:ascii="Times New Roman" w:hAnsi="Times New Roman" w:eastAsia="仿宋_GB2312" w:cs="Times New Roman"/>
          <w:sz w:val="32"/>
          <w:szCs w:val="32"/>
          <w:lang w:val="en-US" w:eastAsia="zh-CN"/>
        </w:rPr>
        <w:t>8.6177公顷。</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75000BE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一、征收范围</w:t>
      </w:r>
    </w:p>
    <w:p w14:paraId="76CD3C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default" w:ascii="Times New Roman" w:hAnsi="Times New Roman" w:eastAsia="仿宋_GB2312" w:cs="Times New Roman"/>
          <w:sz w:val="32"/>
          <w:szCs w:val="32"/>
          <w:lang w:val="en-US" w:eastAsia="zh-CN"/>
        </w:rPr>
        <w:t>花山镇平西村经济联合社、第七经济合作社、第十经济合作社、第九经济合作社、第八经济合作社，花山镇新和村经济联合社、第十三经济合作社</w:t>
      </w:r>
      <w:r>
        <w:rPr>
          <w:rFonts w:hint="default" w:ascii="Times New Roman" w:hAnsi="Times New Roman" w:eastAsia="仿宋_GB2312" w:cs="Times New Roman"/>
          <w:sz w:val="32"/>
          <w:szCs w:val="32"/>
        </w:rPr>
        <w:t>范围内，具体位置详见附图。</w:t>
      </w:r>
    </w:p>
    <w:p w14:paraId="080B46B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实际征收土地范围以最终批准文件为准。</w:t>
      </w:r>
    </w:p>
    <w:p w14:paraId="362BF9B5">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r>
        <w:rPr>
          <w:rFonts w:hint="eastAsia" w:ascii="Times New Roman" w:hAnsi="Times New Roman" w:eastAsia="仿宋_GB2312" w:cs="Times New Roman"/>
          <w:sz w:val="32"/>
          <w:szCs w:val="32"/>
          <w:lang w:eastAsia="zh-CN"/>
        </w:rPr>
        <w:t>。</w:t>
      </w:r>
    </w:p>
    <w:p w14:paraId="5F3FC73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747AB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广州市花都区花山镇平西村经济联合社、第七经济合作社、第十经济合作社、第九经济合作社、第八经济合作社属下的</w:t>
      </w:r>
      <w:r>
        <w:rPr>
          <w:rFonts w:hint="default" w:ascii="Times New Roman" w:hAnsi="Times New Roman" w:eastAsia="仿宋_GB2312" w:cs="Times New Roman"/>
          <w:sz w:val="32"/>
          <w:szCs w:val="32"/>
        </w:rPr>
        <w:t>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eastAsia="仿宋_GB2312" w:cs="Times New Roman"/>
          <w:sz w:val="32"/>
          <w:szCs w:val="32"/>
          <w:lang w:val="en-US" w:eastAsia="zh-CN"/>
        </w:rPr>
        <w:t>3.2514</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48.7710亩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1650</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17.47</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其中</w:t>
      </w:r>
      <w:r>
        <w:rPr>
          <w:rFonts w:hint="eastAsia" w:ascii="Times New Roman" w:hAnsi="Times New Roman" w:eastAsia="仿宋_GB2312" w:cs="Times New Roman"/>
          <w:sz w:val="32"/>
          <w:szCs w:val="32"/>
          <w:lang w:val="en-US" w:eastAsia="zh-CN"/>
        </w:rPr>
        <w:t>不涉及</w:t>
      </w:r>
      <w:r>
        <w:rPr>
          <w:rFonts w:hint="default" w:ascii="Times New Roman" w:hAnsi="Times New Roman" w:eastAsia="仿宋_GB2312" w:cs="Times New Roman"/>
          <w:sz w:val="32"/>
          <w:szCs w:val="32"/>
        </w:rPr>
        <w:t>耕地；建设用地</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0864</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31.29</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w:t>
      </w:r>
    </w:p>
    <w:p w14:paraId="7D7849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广州市花都区花山镇新和村经济联合社、第十三经济合作社属下的</w:t>
      </w:r>
      <w:r>
        <w:rPr>
          <w:rFonts w:hint="default" w:ascii="Times New Roman" w:hAnsi="Times New Roman" w:eastAsia="仿宋_GB2312" w:cs="Times New Roman"/>
          <w:sz w:val="32"/>
          <w:szCs w:val="32"/>
        </w:rPr>
        <w:t>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eastAsia="仿宋_GB2312" w:cs="Times New Roman"/>
          <w:sz w:val="32"/>
          <w:szCs w:val="32"/>
          <w:lang w:val="en-US" w:eastAsia="zh-CN"/>
        </w:rPr>
        <w:t>5.3663</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80.4945亩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3916</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65.87</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其中</w:t>
      </w:r>
      <w:r>
        <w:rPr>
          <w:rFonts w:hint="eastAsia" w:ascii="Times New Roman" w:hAnsi="Times New Roman" w:eastAsia="仿宋_GB2312" w:cs="Times New Roman"/>
          <w:sz w:val="32"/>
          <w:szCs w:val="32"/>
          <w:lang w:val="en-US" w:eastAsia="zh-CN"/>
        </w:rPr>
        <w:t>不涉及</w:t>
      </w:r>
      <w:r>
        <w:rPr>
          <w:rFonts w:hint="default" w:ascii="Times New Roman" w:hAnsi="Times New Roman" w:eastAsia="仿宋_GB2312" w:cs="Times New Roman"/>
          <w:sz w:val="32"/>
          <w:szCs w:val="32"/>
        </w:rPr>
        <w:t>耕地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9747</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14.6205</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w:t>
      </w:r>
    </w:p>
    <w:p w14:paraId="144AC0C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根据《中华人民共和国土地管理法》《广东省土地管理条例》等规定，并结合</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广东省自然资源厅关于</w:t>
      </w:r>
      <w:r>
        <w:rPr>
          <w:rFonts w:hint="default" w:ascii="Times New Roman" w:hAnsi="Times New Roman" w:eastAsia="仿宋_GB2312" w:cs="Times New Roman"/>
          <w:sz w:val="32"/>
          <w:szCs w:val="32"/>
          <w:highlight w:val="none"/>
        </w:rPr>
        <w:t>广州</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征收农用地区片综合地价</w:t>
      </w:r>
      <w:r>
        <w:rPr>
          <w:rFonts w:hint="default" w:ascii="Times New Roman" w:hAnsi="Times New Roman" w:eastAsia="仿宋_GB2312" w:cs="Times New Roman"/>
          <w:sz w:val="32"/>
          <w:szCs w:val="32"/>
          <w:highlight w:val="none"/>
          <w:lang w:eastAsia="zh-CN"/>
        </w:rPr>
        <w:t>成果的批复</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（粤自然资函〔202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103号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的规定，</w:t>
      </w:r>
      <w:r>
        <w:rPr>
          <w:rFonts w:hint="default" w:ascii="Times New Roman" w:hAnsi="Times New Roman" w:eastAsia="仿宋_GB2312" w:cs="Times New Roman"/>
          <w:sz w:val="32"/>
          <w:szCs w:val="32"/>
          <w:lang w:eastAsia="zh-CN"/>
        </w:rPr>
        <w:t>土地补偿标准为</w:t>
      </w:r>
      <w:r>
        <w:rPr>
          <w:rFonts w:hint="default" w:ascii="Times New Roman" w:hAnsi="Times New Roman" w:eastAsia="仿宋_GB2312" w:cs="Times New Roman"/>
          <w:sz w:val="32"/>
          <w:szCs w:val="32"/>
          <w:highlight w:val="none"/>
          <w:lang w:val="en-US" w:eastAsia="zh-CN"/>
        </w:rPr>
        <w:t>97.5万元/公顷，安置补助标准为97.5万元/公顷。</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本次征地不涉及农村村民住宅补偿。</w:t>
      </w:r>
    </w:p>
    <w:p w14:paraId="395278A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14:paraId="09C273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highlight w:val="none"/>
          <w:lang w:val="en-US" w:eastAsia="zh-CN"/>
        </w:rPr>
        <w:t>青苗及其他地上附着物补偿</w:t>
      </w:r>
      <w:r>
        <w:rPr>
          <w:rFonts w:hint="eastAsia" w:ascii="Times New Roman" w:hAnsi="Times New Roman" w:eastAsia="仿宋_GB2312" w:cs="Times New Roman"/>
          <w:color w:val="auto"/>
          <w:sz w:val="32"/>
          <w:szCs w:val="32"/>
          <w:highlight w:val="none"/>
          <w:lang w:val="en-US" w:eastAsia="zh-CN"/>
        </w:rPr>
        <w:t>按</w:t>
      </w:r>
      <w:r>
        <w:rPr>
          <w:rFonts w:hint="default" w:ascii="Times New Roman" w:hAnsi="Times New Roman" w:eastAsia="仿宋_GB2312" w:cs="Times New Roman"/>
          <w:color w:val="auto"/>
          <w:sz w:val="32"/>
          <w:szCs w:val="32"/>
          <w:highlight w:val="none"/>
          <w:lang w:val="en-US" w:eastAsia="zh-CN"/>
        </w:rPr>
        <w:t>照《广州市花都区人民政府办公室关于印发广州市花都区</w:t>
      </w:r>
      <w:r>
        <w:rPr>
          <w:rFonts w:hint="eastAsia" w:ascii="Times New Roman" w:hAnsi="Times New Roman" w:eastAsia="仿宋_GB2312" w:cs="Times New Roman"/>
          <w:color w:val="auto"/>
          <w:sz w:val="32"/>
          <w:szCs w:val="32"/>
          <w:highlight w:val="none"/>
          <w:lang w:val="en-US" w:eastAsia="zh-CN"/>
        </w:rPr>
        <w:t>“</w:t>
      </w:r>
      <w:bookmarkStart w:id="0" w:name="_GoBack"/>
      <w:bookmarkEnd w:id="0"/>
      <w:r>
        <w:rPr>
          <w:rFonts w:hint="default" w:ascii="Times New Roman" w:hAnsi="Times New Roman" w:eastAsia="仿宋_GB2312" w:cs="Times New Roman"/>
          <w:color w:val="auto"/>
          <w:sz w:val="32"/>
          <w:szCs w:val="32"/>
          <w:highlight w:val="none"/>
          <w:lang w:val="en-US" w:eastAsia="zh-CN"/>
        </w:rPr>
        <w:t>依法征收、净地出让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城中村改造项目农民集体所有土地征收补偿安置方案的通知》（花府办〔20</w:t>
      </w:r>
      <w:r>
        <w:rPr>
          <w:rFonts w:hint="eastAsia"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号）。</w:t>
      </w:r>
    </w:p>
    <w:p w14:paraId="62B7BEBB">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sz w:val="32"/>
          <w:szCs w:val="32"/>
        </w:rPr>
        <w:t>（二）留用地安置。</w:t>
      </w:r>
      <w:r>
        <w:rPr>
          <w:rFonts w:hint="default" w:ascii="Times New Roman" w:hAnsi="Times New Roman" w:eastAsia="仿宋_GB2312" w:cs="Times New Roman"/>
          <w:color w:val="auto"/>
          <w:kern w:val="2"/>
          <w:sz w:val="32"/>
          <w:szCs w:val="32"/>
          <w:lang w:val="en-US" w:eastAsia="zh-CN" w:bidi="ar"/>
        </w:rPr>
        <w:t>根据《广东省人民政府办公厅关于加强征收农村集体土地留用地安置管理工作的意见》（粤府办〔2016〕30号）的规定，按实际征收土地面积的10%，置换物业安排留用地。</w:t>
      </w:r>
    </w:p>
    <w:p w14:paraId="0B6B1D60">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kern w:val="2"/>
          <w:sz w:val="32"/>
          <w:szCs w:val="32"/>
          <w:lang w:val="en-US" w:eastAsia="zh-CN" w:bidi="ar"/>
        </w:rPr>
        <w:t>（三）社会保障。</w:t>
      </w:r>
      <w:r>
        <w:rPr>
          <w:rFonts w:hint="default" w:ascii="Times New Roman" w:hAnsi="Times New Roman" w:eastAsia="仿宋_GB2312" w:cs="Times New Roman"/>
          <w:color w:val="auto"/>
          <w:kern w:val="2"/>
          <w:sz w:val="32"/>
          <w:szCs w:val="32"/>
          <w:highlight w:val="none"/>
          <w:lang w:val="en-US" w:eastAsia="zh-CN" w:bidi="ar"/>
        </w:rPr>
        <w:t>该项目征收花山镇新和村、平西村土地面积共</w:t>
      </w:r>
      <w:r>
        <w:rPr>
          <w:rFonts w:hint="default" w:ascii="Times New Roman" w:hAnsi="Times New Roman" w:eastAsia="仿宋_GB2312" w:cs="Times New Roman"/>
          <w:color w:val="auto"/>
          <w:kern w:val="2"/>
          <w:sz w:val="32"/>
          <w:szCs w:val="32"/>
          <w:lang w:val="en-US" w:eastAsia="zh-CN" w:bidi="ar"/>
        </w:rPr>
        <w:t>129.2655</w:t>
      </w:r>
      <w:r>
        <w:rPr>
          <w:rFonts w:hint="default" w:ascii="Times New Roman" w:hAnsi="Times New Roman" w:eastAsia="仿宋_GB2312" w:cs="Times New Roman"/>
          <w:color w:val="auto"/>
          <w:sz w:val="32"/>
          <w:szCs w:val="32"/>
          <w:u w:val="none"/>
        </w:rPr>
        <w:t>亩，</w:t>
      </w:r>
      <w:r>
        <w:rPr>
          <w:rFonts w:hint="default" w:ascii="Times New Roman" w:hAnsi="Times New Roman" w:eastAsia="仿宋_GB2312" w:cs="Times New Roman"/>
          <w:color w:val="auto"/>
          <w:kern w:val="2"/>
          <w:sz w:val="32"/>
          <w:szCs w:val="32"/>
          <w:lang w:val="en-US" w:eastAsia="zh-CN" w:bidi="ar"/>
        </w:rPr>
        <w:t>根据《广东省人民政府办公厅转发省人力资源社会保障厅关于进一步完善我省被征地农民养老保障政策意见的通知》（粤府办〔2021〕22号）规定，核定该项目按</w:t>
      </w:r>
      <w:r>
        <w:rPr>
          <w:rFonts w:hint="default" w:ascii="Times New Roman" w:hAnsi="Times New Roman" w:eastAsia="仿宋_GB2312" w:cs="Times New Roman"/>
          <w:color w:val="auto"/>
          <w:kern w:val="2"/>
          <w:sz w:val="32"/>
          <w:szCs w:val="32"/>
          <w:highlight w:val="none"/>
          <w:u w:val="none"/>
          <w:lang w:val="en-US" w:eastAsia="zh-CN" w:bidi="ar"/>
        </w:rPr>
        <w:t>2.14万元/亩</w:t>
      </w:r>
      <w:r>
        <w:rPr>
          <w:rFonts w:hint="eastAsia" w:ascii="Times New Roman" w:hAnsi="Times New Roman" w:eastAsia="仿宋_GB2312" w:cs="Times New Roman"/>
          <w:color w:val="auto"/>
          <w:kern w:val="2"/>
          <w:sz w:val="32"/>
          <w:szCs w:val="32"/>
          <w:highlight w:val="none"/>
          <w:u w:val="none"/>
          <w:lang w:val="en-US" w:eastAsia="zh-CN" w:bidi="ar"/>
        </w:rPr>
        <w:t>的</w:t>
      </w:r>
      <w:r>
        <w:rPr>
          <w:rFonts w:hint="default" w:ascii="Times New Roman" w:hAnsi="Times New Roman" w:eastAsia="仿宋_GB2312" w:cs="Times New Roman"/>
          <w:color w:val="auto"/>
          <w:kern w:val="2"/>
          <w:sz w:val="32"/>
          <w:szCs w:val="32"/>
          <w:lang w:val="en-US" w:eastAsia="zh-CN" w:bidi="ar"/>
        </w:rPr>
        <w:t>标准一次性计提征地社保费共276.68万元，预存入区“收缴被征地农民养老保障资金过渡户”，</w:t>
      </w:r>
      <w:r>
        <w:rPr>
          <w:rFonts w:hint="default" w:ascii="Times New Roman" w:hAnsi="Times New Roman" w:eastAsia="仿宋_GB2312" w:cs="Times New Roman"/>
          <w:color w:val="auto"/>
          <w:kern w:val="2"/>
          <w:sz w:val="32"/>
          <w:szCs w:val="32"/>
          <w:u w:val="none"/>
          <w:lang w:val="en-US" w:eastAsia="zh-CN" w:bidi="ar"/>
        </w:rPr>
        <w:t>专款用于被征地农民养老保障</w:t>
      </w:r>
      <w:r>
        <w:rPr>
          <w:rFonts w:hint="default" w:ascii="Times New Roman" w:hAnsi="Times New Roman" w:eastAsia="仿宋_GB2312" w:cs="Times New Roman"/>
          <w:color w:val="auto"/>
          <w:kern w:val="2"/>
          <w:sz w:val="32"/>
          <w:szCs w:val="32"/>
          <w:lang w:val="en-US" w:eastAsia="zh-CN" w:bidi="ar"/>
        </w:rPr>
        <w:t>。</w:t>
      </w:r>
    </w:p>
    <w:p w14:paraId="6C80C101">
      <w:pPr>
        <w:pStyle w:val="6"/>
        <w:spacing w:before="0" w:line="560" w:lineRule="exact"/>
        <w:ind w:left="0" w:right="260"/>
        <w:jc w:val="right"/>
        <w:rPr>
          <w:rFonts w:hint="default" w:ascii="Times New Roman" w:hAnsi="Times New Roman" w:eastAsia="仿宋_GB2312" w:cs="Times New Roman"/>
          <w:sz w:val="32"/>
          <w:szCs w:val="32"/>
        </w:rPr>
      </w:pPr>
    </w:p>
    <w:p w14:paraId="04F09EC6">
      <w:pPr>
        <w:pStyle w:val="6"/>
        <w:spacing w:before="0" w:line="560" w:lineRule="exact"/>
        <w:ind w:left="0" w:right="260"/>
        <w:jc w:val="right"/>
        <w:rPr>
          <w:rFonts w:hint="default" w:ascii="Times New Roman" w:hAnsi="Times New Roman" w:eastAsia="仿宋_GB2312" w:cs="Times New Roman"/>
          <w:sz w:val="32"/>
          <w:szCs w:val="32"/>
        </w:rPr>
      </w:pPr>
    </w:p>
    <w:p w14:paraId="2E72DDC4">
      <w:pPr>
        <w:pStyle w:val="6"/>
        <w:spacing w:before="0" w:line="560" w:lineRule="exact"/>
        <w:ind w:left="0" w:right="261"/>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14:paraId="76397E1A">
      <w:pPr>
        <w:pStyle w:val="6"/>
        <w:spacing w:line="560" w:lineRule="exact"/>
        <w:ind w:left="0" w:right="261"/>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11</w:t>
      </w:r>
      <w:r>
        <w:rPr>
          <w:rFonts w:hint="default" w:ascii="Times New Roman" w:hAnsi="Times New Roman" w:eastAsia="仿宋_GB2312" w:cs="Times New Roman"/>
          <w:sz w:val="32"/>
          <w:szCs w:val="32"/>
        </w:rPr>
        <w:t>日</w:t>
      </w:r>
    </w:p>
    <w:sectPr>
      <w:footerReference r:id="rId5" w:type="default"/>
      <w:pgSz w:w="11910" w:h="16840"/>
      <w:pgMar w:top="2098" w:right="1474" w:bottom="1814" w:left="1587"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826B796-661C-4463-88C6-494B59C83D4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embedRegular r:id="rId2" w:fontKey="{301822C6-EEF6-4271-AFF4-8B6D3B3DBDA5}"/>
  </w:font>
  <w:font w:name="仿宋_GB2312">
    <w:panose1 w:val="02010609030101010101"/>
    <w:charset w:val="86"/>
    <w:family w:val="auto"/>
    <w:pitch w:val="default"/>
    <w:sig w:usb0="00000001" w:usb1="080E0000" w:usb2="00000000" w:usb3="00000000" w:csb0="00040000" w:csb1="00000000"/>
    <w:embedRegular r:id="rId3" w:fontKey="{C7D3D200-A93D-4405-8D70-3D6DDC21925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22A33E1"/>
    <w:rsid w:val="04654DC4"/>
    <w:rsid w:val="0822151D"/>
    <w:rsid w:val="08682950"/>
    <w:rsid w:val="08D87341"/>
    <w:rsid w:val="0BC12118"/>
    <w:rsid w:val="0C890300"/>
    <w:rsid w:val="0D5A4B28"/>
    <w:rsid w:val="0D630F89"/>
    <w:rsid w:val="161B7A15"/>
    <w:rsid w:val="162B00EE"/>
    <w:rsid w:val="16E50DE0"/>
    <w:rsid w:val="19977D8A"/>
    <w:rsid w:val="219E39B8"/>
    <w:rsid w:val="22B34140"/>
    <w:rsid w:val="25477C36"/>
    <w:rsid w:val="27517F80"/>
    <w:rsid w:val="29C73F17"/>
    <w:rsid w:val="2BE439BC"/>
    <w:rsid w:val="2F2F33BB"/>
    <w:rsid w:val="31B71515"/>
    <w:rsid w:val="31D50FAF"/>
    <w:rsid w:val="33085EB0"/>
    <w:rsid w:val="34394804"/>
    <w:rsid w:val="34CC172C"/>
    <w:rsid w:val="367D7050"/>
    <w:rsid w:val="39A42B0C"/>
    <w:rsid w:val="3B7F12F6"/>
    <w:rsid w:val="3B8E0546"/>
    <w:rsid w:val="3D4536F5"/>
    <w:rsid w:val="3F531355"/>
    <w:rsid w:val="40AD4EC0"/>
    <w:rsid w:val="46753A21"/>
    <w:rsid w:val="47EA5951"/>
    <w:rsid w:val="4D1F0243"/>
    <w:rsid w:val="4FDC68BF"/>
    <w:rsid w:val="50186B3E"/>
    <w:rsid w:val="505F6CEB"/>
    <w:rsid w:val="54382FF3"/>
    <w:rsid w:val="54E02594"/>
    <w:rsid w:val="5EF369C2"/>
    <w:rsid w:val="5F7D66C9"/>
    <w:rsid w:val="60ED7905"/>
    <w:rsid w:val="63714235"/>
    <w:rsid w:val="6488303F"/>
    <w:rsid w:val="64ED2421"/>
    <w:rsid w:val="656D37B1"/>
    <w:rsid w:val="664B18ED"/>
    <w:rsid w:val="671A7149"/>
    <w:rsid w:val="6D387FA2"/>
    <w:rsid w:val="6DB30687"/>
    <w:rsid w:val="6E6379D4"/>
    <w:rsid w:val="6EC838EF"/>
    <w:rsid w:val="6F8C3791"/>
    <w:rsid w:val="708E5910"/>
    <w:rsid w:val="747B57C1"/>
    <w:rsid w:val="75B44CF4"/>
    <w:rsid w:val="768B3F84"/>
    <w:rsid w:val="76910A96"/>
    <w:rsid w:val="78390710"/>
    <w:rsid w:val="78EA6370"/>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annotation text"/>
    <w:basedOn w:val="1"/>
    <w:qFormat/>
    <w:uiPriority w:val="0"/>
    <w:pPr>
      <w:jc w:val="left"/>
    </w:pPr>
  </w:style>
  <w:style w:type="paragraph" w:styleId="6">
    <w:name w:val="Body Text"/>
    <w:basedOn w:val="1"/>
    <w:qFormat/>
    <w:uiPriority w:val="1"/>
    <w:pPr>
      <w:spacing w:before="35"/>
      <w:ind w:left="760"/>
    </w:pPr>
    <w:rPr>
      <w:rFonts w:ascii="Adobe 黑体 Std R" w:hAnsi="Adobe 黑体 Std R" w:eastAsia="Adobe 黑体 Std R"/>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1490</Words>
  <Characters>1620</Characters>
  <TotalTime>2</TotalTime>
  <ScaleCrop>false</ScaleCrop>
  <LinksUpToDate>false</LinksUpToDate>
  <CharactersWithSpaces>1668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沉沉无问处</cp:lastModifiedBy>
  <cp:lastPrinted>2025-06-13T08:17:00Z</cp:lastPrinted>
  <dcterms:modified xsi:type="dcterms:W3CDTF">2025-06-17T06:52:50Z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2052-12.1.0.21541</vt:lpwstr>
  </property>
  <property fmtid="{D5CDD505-2E9C-101B-9397-08002B2CF9AE}" pid="6" name="ICV">
    <vt:lpwstr>4DFBAE58533245A6A3E6FCA55C54D6E1</vt:lpwstr>
  </property>
  <property fmtid="{D5CDD505-2E9C-101B-9397-08002B2CF9AE}" pid="7" name="KSOTemplateDocerSaveRecord">
    <vt:lpwstr>eyJoZGlkIjoiYjk4YzUyMzQ2MWQ5NzZiZmI4NGM0YTgyMTk0NzViMDgiLCJ1c2VySWQiOiI0MTg4OTE0ODIifQ==</vt:lpwstr>
  </property>
</Properties>
</file>