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广州市花都区2025年度第七十五批次城镇建设用地（两龙南三地块）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广州市花都区2025年度第七十五批次城镇建设用地（两龙南三地块）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广州市花都区2025年度第七十五批次城镇建设用地（两龙南三地块）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花山镇两龙村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土地面积共41.8515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89.57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C1E8166">
      <w:pPr>
        <w:rPr>
          <w:rFonts w:hint="eastAsia" w:ascii="黑体" w:hAnsi="黑体" w:eastAsia="黑体" w:cs="黑体"/>
        </w:rPr>
      </w:pPr>
    </w:p>
    <w:p w14:paraId="01D1F46D">
      <w:pPr>
        <w:rPr>
          <w:rFonts w:hint="eastAsia" w:ascii="黑体" w:hAnsi="黑体" w:eastAsia="黑体" w:cs="黑体"/>
        </w:rPr>
      </w:pPr>
    </w:p>
    <w:p w14:paraId="071F3CCE">
      <w:pPr>
        <w:rPr>
          <w:rFonts w:hint="eastAsia" w:ascii="黑体" w:hAnsi="黑体" w:eastAsia="黑体" w:cs="黑体"/>
        </w:rPr>
      </w:pPr>
    </w:p>
    <w:p w14:paraId="0B8DFAF1">
      <w:pPr>
        <w:rPr>
          <w:rFonts w:hint="eastAsia" w:ascii="黑体" w:hAnsi="黑体" w:eastAsia="黑体" w:cs="黑体"/>
        </w:rPr>
      </w:pPr>
    </w:p>
    <w:p w14:paraId="349877A3">
      <w:pPr>
        <w:rPr>
          <w:rFonts w:hint="eastAsia" w:ascii="黑体" w:hAnsi="黑体" w:eastAsia="黑体" w:cs="黑体"/>
        </w:rPr>
      </w:pPr>
    </w:p>
    <w:p w14:paraId="7959580D">
      <w:pPr>
        <w:rPr>
          <w:rFonts w:hint="eastAsia" w:ascii="黑体" w:hAnsi="黑体" w:eastAsia="黑体" w:cs="黑体"/>
        </w:rPr>
      </w:pPr>
    </w:p>
    <w:p w14:paraId="585DB04C">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两龙村经济联合社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41.8515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89.57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41.8515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89.57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AE528EE"/>
    <w:rsid w:val="5D7072F6"/>
    <w:rsid w:val="5D722B54"/>
    <w:rsid w:val="5FE43DCD"/>
    <w:rsid w:val="614340C8"/>
    <w:rsid w:val="64127CE3"/>
    <w:rsid w:val="64374311"/>
    <w:rsid w:val="647F43E7"/>
    <w:rsid w:val="65A9621A"/>
    <w:rsid w:val="66177D25"/>
    <w:rsid w:val="6910044C"/>
    <w:rsid w:val="69B87A02"/>
    <w:rsid w:val="6C56400F"/>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2025-06-30T03:25:05Z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C198C6B3F4DD4F69AF00B76A79420B99_13</vt:lpwstr>
  </property>
</Properties>
</file>