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09521">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广州市花都区2025年度第四十八批次城镇建设用地（广州市花都区杨二村、东边村</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城中村改造项目地块七）</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广州市花都区2025年度第四十八批次城镇建设用地（广州市花都区杨二村、东边村城中村改造项目地块七）</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广州市花都区2025年度第四十八批次城镇建设用地（广州市花都区杨二村、东边村城中村改造项目地块七）</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花城街杨二村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土地面积共4.6395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2024年11月</w:t>
      </w:r>
      <w:r>
        <w:rPr>
          <w:rFonts w:hint="eastAsia" w:ascii="仿宋_GB2312" w:hAnsi="仿宋_GB2312" w:cs="仿宋_GB2312"/>
          <w:color w:val="auto"/>
          <w:highlight w:val="none"/>
        </w:rPr>
        <w:t>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9.95</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w:t>
      </w:r>
      <w:bookmarkStart w:id="0" w:name="_GoBack"/>
      <w:r>
        <w:rPr>
          <w:rFonts w:hint="eastAsia" w:ascii="仿宋_GB2312" w:hAnsi="仿宋_GB2312" w:eastAsia="仿宋_GB2312" w:cs="仿宋_GB2312"/>
          <w:color w:val="auto"/>
          <w:sz w:val="32"/>
          <w:szCs w:val="32"/>
          <w:lang w:val="en-US" w:eastAsia="zh-CN"/>
        </w:rPr>
        <w:t>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bookmarkEnd w:id="0"/>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4E8A92A9">
      <w:pPr>
        <w:rPr>
          <w:rFonts w:hint="eastAsia" w:ascii="黑体" w:hAnsi="黑体" w:eastAsia="黑体" w:cs="黑体"/>
        </w:rPr>
      </w:pPr>
    </w:p>
    <w:p w14:paraId="45738021">
      <w:pPr>
        <w:rPr>
          <w:rFonts w:hint="eastAsia" w:ascii="黑体" w:hAnsi="黑体" w:eastAsia="黑体" w:cs="黑体"/>
        </w:rPr>
      </w:pPr>
    </w:p>
    <w:p w14:paraId="07C1667D">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1.0845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2.33</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杨二村草弄经济合作社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0.774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1.66</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杨二村存心经济合作社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1.758</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3.77</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杨二村瓦窑经济合作社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1.023</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2.19</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4.6395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9.95</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064082B"/>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6074A06"/>
    <w:rsid w:val="4A8B480A"/>
    <w:rsid w:val="4C363821"/>
    <w:rsid w:val="56293227"/>
    <w:rsid w:val="57B071EF"/>
    <w:rsid w:val="595E5E5B"/>
    <w:rsid w:val="5A666CB6"/>
    <w:rsid w:val="5C000B0D"/>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2025-07-02T02:27:46Z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A6E0783792AF48B3AB9665F6E030647B_13</vt:lpwstr>
  </property>
</Properties>
</file>