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21BC2D8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2025年度第</w:t>
      </w:r>
      <w:r>
        <w:rPr>
          <w:rFonts w:hint="eastAsia" w:ascii="Times New Roman" w:hAnsi="Times New Roman" w:eastAsia="方正小标宋简体" w:cs="Times New Roman"/>
          <w:sz w:val="44"/>
          <w:szCs w:val="44"/>
        </w:rPr>
        <w:t>四十九</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广州市花都区杨二村、</w:t>
      </w:r>
    </w:p>
    <w:p w14:paraId="03297DA4">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东边村城中村改造项目地块七〔低效</w:t>
      </w:r>
    </w:p>
    <w:p w14:paraId="40B2437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用地</w:t>
      </w:r>
      <w:r>
        <w:rPr>
          <w:rFonts w:ascii="Times New Roman" w:hAnsi="Times New Roman" w:eastAsia="方正小标宋简体" w:cs="Times New Roman"/>
          <w:sz w:val="44"/>
          <w:szCs w:val="44"/>
        </w:rPr>
        <w:t>〕）的征地补偿安置方案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花城街</w:t>
      </w:r>
      <w:r>
        <w:rPr>
          <w:rFonts w:ascii="Times New Roman" w:hAnsi="Times New Roman" w:eastAsia="仿宋_GB2312" w:cs="Times New Roman"/>
          <w:sz w:val="32"/>
          <w:szCs w:val="32"/>
        </w:rPr>
        <w:t>建设规划，完善城市功能，改善城市环境，促进经济、文化发展，广州市花都区人民政府拟征收</w:t>
      </w:r>
      <w:bookmarkStart w:id="0" w:name="_Hlk201941211"/>
      <w:r>
        <w:rPr>
          <w:rFonts w:hint="eastAsia" w:ascii="Times New Roman" w:hAnsi="Times New Roman" w:eastAsia="仿宋_GB2312" w:cs="Times New Roman"/>
          <w:sz w:val="32"/>
          <w:szCs w:val="32"/>
        </w:rPr>
        <w:t>广州市花都区花城街</w:t>
      </w:r>
      <w:bookmarkEnd w:id="0"/>
      <w:r>
        <w:rPr>
          <w:rFonts w:hint="eastAsia" w:ascii="仿宋_GB2312" w:eastAsia="仿宋_GB2312"/>
          <w:sz w:val="32"/>
          <w:szCs w:val="32"/>
        </w:rPr>
        <w:t>杨二村经济联合社、杨二村存心经济合作社、瓦窑经济合作社、草弄经济合作社</w:t>
      </w:r>
      <w:r>
        <w:rPr>
          <w:rFonts w:hint="eastAsia" w:ascii="Times New Roman" w:hAnsi="Times New Roman" w:eastAsia="仿宋_GB2312" w:cs="Times New Roman"/>
          <w:sz w:val="32"/>
          <w:szCs w:val="32"/>
        </w:rPr>
        <w:t>属下的集体土地共</w:t>
      </w:r>
      <w:r>
        <w:rPr>
          <w:rFonts w:hint="default" w:ascii="Times New Roman" w:hAnsi="Times New Roman" w:eastAsia="仿宋_GB2312" w:cs="Times New Roman"/>
          <w:sz w:val="32"/>
          <w:szCs w:val="32"/>
        </w:rPr>
        <w:t>8.8642</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广州市花都区花城街</w:t>
      </w:r>
      <w:r>
        <w:rPr>
          <w:rFonts w:hint="eastAsia" w:ascii="仿宋_GB2312" w:eastAsia="仿宋_GB2312"/>
          <w:sz w:val="32"/>
          <w:szCs w:val="32"/>
        </w:rPr>
        <w:t>杨二村经济联合社、杨二村存心经济合作社、瓦窑经济合作社、草弄经济合作社</w:t>
      </w:r>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60" w:lineRule="exact"/>
        <w:ind w:firstLine="640" w:firstLineChars="200"/>
        <w:rPr>
          <w:rFonts w:ascii="Times New Roman" w:hAnsi="Times New Roman" w:eastAsia="仿宋_GB2312" w:cs="Times New Roman"/>
          <w:bCs/>
          <w:sz w:val="32"/>
          <w:szCs w:val="32"/>
        </w:rPr>
      </w:pPr>
      <w:bookmarkStart w:id="2" w:name="_Hlk142467650"/>
      <w:r>
        <w:rPr>
          <w:rFonts w:hint="eastAsia" w:ascii="Times New Roman" w:hAnsi="Times New Roman" w:eastAsia="仿宋_GB2312" w:cs="Times New Roman"/>
          <w:bCs/>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bookmarkEnd w:id="2"/>
    <w:p w14:paraId="08E083F4">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3E615FFF">
      <w:pPr>
        <w:numPr>
          <w:ilvl w:val="255"/>
          <w:numId w:val="0"/>
        </w:numPr>
        <w:spacing w:line="560" w:lineRule="exact"/>
        <w:ind w:firstLine="640" w:firstLineChars="200"/>
        <w:rPr>
          <w:rFonts w:ascii="Times New Roman" w:hAnsi="Times New Roman" w:eastAsia="仿宋_GB2312" w:cs="Times New Roman"/>
          <w:sz w:val="32"/>
          <w:szCs w:val="32"/>
        </w:rPr>
      </w:pPr>
      <w:bookmarkStart w:id="3" w:name="_Hlk155255234"/>
      <w:r>
        <w:rPr>
          <w:rFonts w:ascii="Times New Roman" w:hAnsi="Times New Roman" w:eastAsia="仿宋_GB2312" w:cs="Times New Roman"/>
          <w:sz w:val="32"/>
          <w:szCs w:val="32"/>
        </w:rPr>
        <w:t>拟征收</w:t>
      </w:r>
      <w:bookmarkStart w:id="4" w:name="_Hlk187940109"/>
      <w:r>
        <w:rPr>
          <w:rFonts w:hint="eastAsia" w:ascii="Times New Roman" w:hAnsi="Times New Roman" w:eastAsia="仿宋_GB2312" w:cs="Times New Roman"/>
          <w:sz w:val="32"/>
          <w:szCs w:val="32"/>
        </w:rPr>
        <w:t>广州市花都区花城街</w:t>
      </w:r>
      <w:r>
        <w:rPr>
          <w:rFonts w:hint="eastAsia" w:ascii="仿宋_GB2312" w:eastAsia="仿宋_GB2312"/>
          <w:sz w:val="32"/>
          <w:szCs w:val="32"/>
        </w:rPr>
        <w:t>杨二村经济联合社、杨二村存心经济合作社、瓦窑经济合作社、草弄经济合作社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地共</w:t>
      </w:r>
      <w:r>
        <w:rPr>
          <w:rFonts w:ascii="Times New Roman" w:hAnsi="Times New Roman" w:eastAsia="仿宋_GB2312" w:cs="Times New Roman"/>
          <w:sz w:val="32"/>
          <w:szCs w:val="32"/>
        </w:rPr>
        <w:t>8.8642公顷（132.9630亩）。</w:t>
      </w:r>
      <w:r>
        <w:rPr>
          <w:rFonts w:hint="eastAsia" w:ascii="Times New Roman" w:hAnsi="Times New Roman" w:eastAsia="仿宋_GB2312" w:cs="Times New Roman"/>
          <w:sz w:val="32"/>
          <w:szCs w:val="32"/>
        </w:rPr>
        <w:t>其中，均为建设用地，不涉及农用地和未利用地。</w:t>
      </w:r>
    </w:p>
    <w:bookmarkEnd w:id="3"/>
    <w:bookmarkEnd w:id="4"/>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bookmarkStart w:id="5" w:name="_Hlk187940246"/>
      <w:r>
        <w:rPr>
          <w:rFonts w:hint="eastAsia" w:ascii="Times New Roman" w:hAnsi="Times New Roman" w:eastAsia="仿宋_GB2312" w:cs="Times New Roman"/>
          <w:sz w:val="32"/>
          <w:szCs w:val="32"/>
        </w:rPr>
        <w:t>根据《</w:t>
      </w:r>
      <w:bookmarkStart w:id="6" w:name="_Hlk161302113"/>
      <w:r>
        <w:rPr>
          <w:rFonts w:hint="eastAsia" w:ascii="Times New Roman" w:hAnsi="Times New Roman" w:eastAsia="仿宋_GB2312" w:cs="Times New Roman"/>
          <w:sz w:val="32"/>
          <w:szCs w:val="32"/>
        </w:rPr>
        <w:t>广东省自然资源厅关于广州市征收农用地区片综合地价成果的批复</w:t>
      </w:r>
      <w:bookmarkEnd w:id="6"/>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号）的规定，土地补偿费标准为</w:t>
      </w:r>
      <w:r>
        <w:rPr>
          <w:rFonts w:ascii="Times New Roman" w:hAnsi="Times New Roman" w:eastAsia="仿宋_GB2312" w:cs="Times New Roman"/>
          <w:sz w:val="32"/>
          <w:szCs w:val="32"/>
        </w:rPr>
        <w:t>120万元/公顷，安置补助</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标准为120万元/公顷</w:t>
      </w:r>
      <w:r>
        <w:rPr>
          <w:rFonts w:hint="eastAsia" w:ascii="Times New Roman" w:hAnsi="Times New Roman" w:eastAsia="仿宋_GB2312" w:cs="Times New Roman"/>
          <w:sz w:val="32"/>
          <w:szCs w:val="32"/>
        </w:rPr>
        <w:t>。</w:t>
      </w:r>
      <w:bookmarkEnd w:id="5"/>
    </w:p>
    <w:p w14:paraId="68793B60">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农村村民住宅、青苗及其他地上附着物</w:t>
      </w:r>
      <w:r>
        <w:rPr>
          <w:rFonts w:ascii="Times New Roman" w:hAnsi="Times New Roman" w:eastAsia="仿宋_GB2312" w:cs="Times New Roman"/>
          <w:sz w:val="32"/>
          <w:szCs w:val="32"/>
        </w:rPr>
        <w:t>补偿</w:t>
      </w:r>
    </w:p>
    <w:p w14:paraId="25BE27F2">
      <w:pPr>
        <w:numPr>
          <w:ilvl w:val="255"/>
          <w:numId w:val="0"/>
        </w:numPr>
        <w:spacing w:line="560" w:lineRule="exact"/>
        <w:ind w:firstLine="640" w:firstLineChars="200"/>
        <w:rPr>
          <w:rFonts w:ascii="Times New Roman" w:hAnsi="Times New Roman" w:eastAsia="仿宋_GB2312" w:cs="Times New Roman"/>
          <w:color w:val="FF0000"/>
          <w:sz w:val="32"/>
          <w:szCs w:val="32"/>
        </w:rPr>
      </w:pPr>
      <w:bookmarkStart w:id="7" w:name="_Hlk187940261"/>
      <w:r>
        <w:rPr>
          <w:rFonts w:hint="eastAsia" w:ascii="Times New Roman" w:hAnsi="Times New Roman" w:eastAsia="仿宋_GB2312" w:cs="Times New Roman"/>
          <w:sz w:val="32"/>
          <w:szCs w:val="32"/>
        </w:rPr>
        <w:t>农村村民住宅、</w:t>
      </w:r>
      <w:r>
        <w:rPr>
          <w:rFonts w:hint="eastAsia" w:eastAsia="仿宋_GB2312"/>
          <w:sz w:val="32"/>
        </w:rPr>
        <w:t>青苗及其他地上附着物</w:t>
      </w:r>
      <w:r>
        <w:rPr>
          <w:rFonts w:ascii="Times New Roman" w:hAnsi="Times New Roman" w:eastAsia="仿宋_GB2312" w:cs="Times New Roman"/>
          <w:sz w:val="32"/>
          <w:szCs w:val="32"/>
        </w:rPr>
        <w:t>补偿</w:t>
      </w:r>
      <w:r>
        <w:rPr>
          <w:rFonts w:hint="eastAsia" w:ascii="Times New Roman" w:hAnsi="Times New Roman" w:eastAsia="仿宋_GB2312" w:cs="Times New Roman"/>
          <w:sz w:val="32"/>
          <w:szCs w:val="32"/>
        </w:rPr>
        <w:t>按照</w:t>
      </w:r>
      <w:r>
        <w:rPr>
          <w:rFonts w:hint="eastAsia" w:eastAsia="仿宋_GB2312"/>
          <w:sz w:val="32"/>
        </w:rPr>
        <w:t>《广州市花都区人民政府办公室关于印发广州市花都区“依法征收、净地出让”城中村改造项目农民集体所有土地征收补偿安置方案的通知》（花府办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〕6号）的规定执行。</w:t>
      </w:r>
    </w:p>
    <w:bookmarkEnd w:id="7"/>
    <w:p w14:paraId="34415D8D">
      <w:pPr>
        <w:numPr>
          <w:ilvl w:val="255"/>
          <w:numId w:val="0"/>
        </w:numPr>
        <w:spacing w:line="550" w:lineRule="exact"/>
        <w:ind w:firstLine="640" w:firstLineChars="200"/>
        <w:rPr>
          <w:rFonts w:ascii="Times New Roman" w:hAnsi="Times New Roman" w:eastAsia="黑体" w:cs="Times New Roman"/>
          <w:sz w:val="32"/>
          <w:szCs w:val="32"/>
        </w:rPr>
      </w:pPr>
      <w:bookmarkStart w:id="8" w:name="_Hlk187940290"/>
      <w:r>
        <w:rPr>
          <w:rFonts w:hint="eastAsia" w:ascii="Times New Roman" w:hAnsi="Times New Roman" w:eastAsia="黑体" w:cs="Times New Roman"/>
          <w:sz w:val="32"/>
          <w:szCs w:val="32"/>
        </w:rPr>
        <w:t>五、安置对象</w:t>
      </w:r>
    </w:p>
    <w:p w14:paraId="4CD52AF4">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bookmarkEnd w:id="8"/>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rPr>
        <w:t>有关费用已包含在土地补偿费与安置补助费中。</w:t>
      </w:r>
    </w:p>
    <w:p w14:paraId="05EA7B60">
      <w:pPr>
        <w:spacing w:line="560" w:lineRule="exact"/>
        <w:ind w:firstLine="640" w:firstLineChars="200"/>
        <w:rPr>
          <w:rFonts w:hint="eastAsia" w:eastAsia="仿宋_GB2312"/>
          <w:sz w:val="32"/>
        </w:rPr>
      </w:pPr>
      <w:r>
        <w:rPr>
          <w:rFonts w:eastAsia="仿宋_GB2312"/>
          <w:sz w:val="32"/>
        </w:rPr>
        <w:t>（二）留用地安置。</w:t>
      </w:r>
      <w:bookmarkStart w:id="9" w:name="_Hlk187940305"/>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按实际征收土地面积的1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，按照置换物业方式安排留用地。</w:t>
      </w:r>
    </w:p>
    <w:bookmarkEnd w:id="9"/>
    <w:p w14:paraId="6DB58E8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（三）社会保障。</w:t>
      </w:r>
      <w:r>
        <w:rPr>
          <w:rFonts w:hint="eastAsia" w:ascii="Times New Roman" w:hAnsi="Times New Roman" w:eastAsia="仿宋_GB2312" w:cs="Times New Roman"/>
          <w:sz w:val="32"/>
          <w:szCs w:val="32"/>
        </w:rPr>
        <w:t>该项目征收花城街东边村</w:t>
      </w:r>
      <w:r>
        <w:rPr>
          <w:rFonts w:ascii="Times New Roman" w:hAnsi="Times New Roman" w:eastAsia="仿宋_GB2312" w:cs="Times New Roman"/>
          <w:sz w:val="32"/>
          <w:szCs w:val="32"/>
        </w:rPr>
        <w:t>土地面积共132.9630亩，根据《广东省人民政府办公厅转发省人力资源社会保障厅关于进一步完善我省被征地农民养老保障政策意见的通知》（粤府办〔2021〕22号）规定，核定该项目按</w:t>
      </w:r>
      <w:r>
        <w:rPr>
          <w:rFonts w:hint="eastAsia" w:ascii="Times New Roman" w:hAnsi="Times New Roman" w:eastAsia="仿宋_GB2312" w:cs="Times New Roman"/>
          <w:sz w:val="32"/>
          <w:szCs w:val="32"/>
        </w:rPr>
        <w:t>2.14万元/亩的</w:t>
      </w:r>
      <w:r>
        <w:rPr>
          <w:rFonts w:ascii="Times New Roman" w:hAnsi="Times New Roman" w:eastAsia="仿宋_GB2312" w:cs="Times New Roman"/>
          <w:sz w:val="32"/>
          <w:szCs w:val="32"/>
        </w:rPr>
        <w:t>标准一次性计提征地社保费共284.56万元，预存入区“收缴被征地农民养老保障资金过渡户”，专款用于被征地农民养老保障。</w:t>
      </w:r>
    </w:p>
    <w:p w14:paraId="1AA14713">
      <w:pPr>
        <w:numPr>
          <w:ilvl w:val="255"/>
          <w:numId w:val="0"/>
        </w:numPr>
        <w:spacing w:line="520" w:lineRule="exact"/>
        <w:rPr>
          <w:rFonts w:ascii="Times New Roman" w:hAnsi="Times New Roman" w:eastAsia="仿宋_GB2312" w:cs="Times New Roman"/>
          <w:bCs/>
          <w:sz w:val="30"/>
          <w:szCs w:val="30"/>
        </w:rPr>
      </w:pPr>
    </w:p>
    <w:p w14:paraId="48498EB6">
      <w:pPr>
        <w:spacing w:line="520" w:lineRule="exact"/>
        <w:jc w:val="right"/>
        <w:rPr>
          <w:rFonts w:hint="eastAsia" w:ascii="仿宋_GB2312" w:hAnsi="仿宋_GB2312" w:eastAsia="仿宋_GB2312" w:cs="仿宋_GB2312"/>
          <w:sz w:val="32"/>
          <w:szCs w:val="32"/>
        </w:rPr>
      </w:pPr>
    </w:p>
    <w:p w14:paraId="657957F3">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bookmarkStart w:id="10" w:name="_GoBack"/>
      <w:bookmarkEnd w:id="10"/>
    </w:p>
    <w:sectPr>
      <w:footerReference r:id="rId3" w:type="default"/>
      <w:pgSz w:w="11906" w:h="16838"/>
      <w:pgMar w:top="1440" w:right="1800" w:bottom="1440" w:left="1800"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sdtPr>
    <w:sdtContent>
      <w:p w14:paraId="7803C4B4">
        <w:pPr>
          <w:pStyle w:val="4"/>
          <w:jc w:val="center"/>
          <w:rPr>
            <w:rFonts w:hint="eastAsia"/>
          </w:rPr>
        </w:pPr>
        <w:r>
          <w:fldChar w:fldCharType="begin"/>
        </w:r>
        <w:r>
          <w:instrText xml:space="preserve">PAGE   \* MERGEFORMAT</w:instrText>
        </w:r>
        <w:r>
          <w:fldChar w:fldCharType="separate"/>
        </w:r>
        <w:r>
          <w:rPr>
            <w:lang w:val="zh-CN"/>
          </w:rP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06CBB"/>
    <w:rsid w:val="00036749"/>
    <w:rsid w:val="00041071"/>
    <w:rsid w:val="00045161"/>
    <w:rsid w:val="000555EA"/>
    <w:rsid w:val="00072859"/>
    <w:rsid w:val="0008218E"/>
    <w:rsid w:val="00082361"/>
    <w:rsid w:val="00096C64"/>
    <w:rsid w:val="000A2C16"/>
    <w:rsid w:val="000B145B"/>
    <w:rsid w:val="000B7092"/>
    <w:rsid w:val="000D4B79"/>
    <w:rsid w:val="000E2B61"/>
    <w:rsid w:val="000E5884"/>
    <w:rsid w:val="000F37E0"/>
    <w:rsid w:val="000F4B96"/>
    <w:rsid w:val="00102C0F"/>
    <w:rsid w:val="00104157"/>
    <w:rsid w:val="001043BD"/>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C5670"/>
    <w:rsid w:val="001D55A4"/>
    <w:rsid w:val="001E387E"/>
    <w:rsid w:val="002231C2"/>
    <w:rsid w:val="002269C3"/>
    <w:rsid w:val="00234876"/>
    <w:rsid w:val="0023655D"/>
    <w:rsid w:val="002708C9"/>
    <w:rsid w:val="00272022"/>
    <w:rsid w:val="00275650"/>
    <w:rsid w:val="002B1617"/>
    <w:rsid w:val="002B1663"/>
    <w:rsid w:val="002D43C2"/>
    <w:rsid w:val="002D56C1"/>
    <w:rsid w:val="002E24C8"/>
    <w:rsid w:val="002E4AD9"/>
    <w:rsid w:val="002F0FC8"/>
    <w:rsid w:val="002F6209"/>
    <w:rsid w:val="003009DE"/>
    <w:rsid w:val="003137F9"/>
    <w:rsid w:val="0031459E"/>
    <w:rsid w:val="003162A3"/>
    <w:rsid w:val="003173F7"/>
    <w:rsid w:val="00324AE5"/>
    <w:rsid w:val="00326331"/>
    <w:rsid w:val="00326AB6"/>
    <w:rsid w:val="00332C8D"/>
    <w:rsid w:val="00335BE3"/>
    <w:rsid w:val="00352F85"/>
    <w:rsid w:val="00365CF1"/>
    <w:rsid w:val="00386225"/>
    <w:rsid w:val="00394B72"/>
    <w:rsid w:val="003A6945"/>
    <w:rsid w:val="003A7453"/>
    <w:rsid w:val="003A7E44"/>
    <w:rsid w:val="003B2F94"/>
    <w:rsid w:val="003B3FD1"/>
    <w:rsid w:val="003B5108"/>
    <w:rsid w:val="003C5634"/>
    <w:rsid w:val="003F5777"/>
    <w:rsid w:val="00401354"/>
    <w:rsid w:val="0040324F"/>
    <w:rsid w:val="00416964"/>
    <w:rsid w:val="00416C7C"/>
    <w:rsid w:val="00450798"/>
    <w:rsid w:val="0047585C"/>
    <w:rsid w:val="0048599C"/>
    <w:rsid w:val="00491728"/>
    <w:rsid w:val="004969ED"/>
    <w:rsid w:val="004A1605"/>
    <w:rsid w:val="004B531D"/>
    <w:rsid w:val="004C37CF"/>
    <w:rsid w:val="004C7698"/>
    <w:rsid w:val="004D6C66"/>
    <w:rsid w:val="004E6319"/>
    <w:rsid w:val="00531C37"/>
    <w:rsid w:val="00543075"/>
    <w:rsid w:val="0055511B"/>
    <w:rsid w:val="00563522"/>
    <w:rsid w:val="0056539F"/>
    <w:rsid w:val="00566A08"/>
    <w:rsid w:val="00577200"/>
    <w:rsid w:val="00580D0D"/>
    <w:rsid w:val="00581B80"/>
    <w:rsid w:val="00584267"/>
    <w:rsid w:val="00590E7C"/>
    <w:rsid w:val="00596ED2"/>
    <w:rsid w:val="005C711C"/>
    <w:rsid w:val="005C7F9F"/>
    <w:rsid w:val="005D11DF"/>
    <w:rsid w:val="005D7F5E"/>
    <w:rsid w:val="00604E24"/>
    <w:rsid w:val="00616D7D"/>
    <w:rsid w:val="00621244"/>
    <w:rsid w:val="00623AB7"/>
    <w:rsid w:val="0062628C"/>
    <w:rsid w:val="00627569"/>
    <w:rsid w:val="00630665"/>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5EA8"/>
    <w:rsid w:val="007560ED"/>
    <w:rsid w:val="00760D52"/>
    <w:rsid w:val="007A04C0"/>
    <w:rsid w:val="007B44AA"/>
    <w:rsid w:val="007B5785"/>
    <w:rsid w:val="007C68CD"/>
    <w:rsid w:val="007F7339"/>
    <w:rsid w:val="00802012"/>
    <w:rsid w:val="008276B2"/>
    <w:rsid w:val="00831673"/>
    <w:rsid w:val="0083498A"/>
    <w:rsid w:val="0084102A"/>
    <w:rsid w:val="00876AA3"/>
    <w:rsid w:val="00890FF9"/>
    <w:rsid w:val="00895E44"/>
    <w:rsid w:val="008A2C49"/>
    <w:rsid w:val="008B4AEF"/>
    <w:rsid w:val="008D31FF"/>
    <w:rsid w:val="008D5E31"/>
    <w:rsid w:val="008E1164"/>
    <w:rsid w:val="008E32F0"/>
    <w:rsid w:val="00920FA7"/>
    <w:rsid w:val="009239CE"/>
    <w:rsid w:val="009315CF"/>
    <w:rsid w:val="00951C52"/>
    <w:rsid w:val="00953100"/>
    <w:rsid w:val="0095360A"/>
    <w:rsid w:val="009536EC"/>
    <w:rsid w:val="009540AA"/>
    <w:rsid w:val="00954428"/>
    <w:rsid w:val="00961FDE"/>
    <w:rsid w:val="00964B9B"/>
    <w:rsid w:val="00977C58"/>
    <w:rsid w:val="009800A8"/>
    <w:rsid w:val="00992E49"/>
    <w:rsid w:val="009939C4"/>
    <w:rsid w:val="009A2AFD"/>
    <w:rsid w:val="009A7A41"/>
    <w:rsid w:val="009B1324"/>
    <w:rsid w:val="009C3122"/>
    <w:rsid w:val="00A628BD"/>
    <w:rsid w:val="00A71FFB"/>
    <w:rsid w:val="00A75F31"/>
    <w:rsid w:val="00A85A8C"/>
    <w:rsid w:val="00A8631E"/>
    <w:rsid w:val="00A905AC"/>
    <w:rsid w:val="00A91E0A"/>
    <w:rsid w:val="00A93EB2"/>
    <w:rsid w:val="00AA7546"/>
    <w:rsid w:val="00AB1F54"/>
    <w:rsid w:val="00AB49B5"/>
    <w:rsid w:val="00AB6737"/>
    <w:rsid w:val="00AD34FF"/>
    <w:rsid w:val="00AD53AF"/>
    <w:rsid w:val="00AD6E00"/>
    <w:rsid w:val="00AE2AB9"/>
    <w:rsid w:val="00AF1EC7"/>
    <w:rsid w:val="00AF3BB1"/>
    <w:rsid w:val="00B05D16"/>
    <w:rsid w:val="00B55392"/>
    <w:rsid w:val="00B55BAF"/>
    <w:rsid w:val="00B56ED8"/>
    <w:rsid w:val="00B61DF2"/>
    <w:rsid w:val="00B64AE2"/>
    <w:rsid w:val="00B70CD1"/>
    <w:rsid w:val="00B72FDD"/>
    <w:rsid w:val="00B81511"/>
    <w:rsid w:val="00B84848"/>
    <w:rsid w:val="00B84861"/>
    <w:rsid w:val="00BA56A9"/>
    <w:rsid w:val="00BA67C7"/>
    <w:rsid w:val="00BB3AFF"/>
    <w:rsid w:val="00BB433F"/>
    <w:rsid w:val="00BE701C"/>
    <w:rsid w:val="00C04337"/>
    <w:rsid w:val="00C05B92"/>
    <w:rsid w:val="00C05E90"/>
    <w:rsid w:val="00C30E3B"/>
    <w:rsid w:val="00C43131"/>
    <w:rsid w:val="00C4429A"/>
    <w:rsid w:val="00C53D10"/>
    <w:rsid w:val="00C555BB"/>
    <w:rsid w:val="00C6043C"/>
    <w:rsid w:val="00C6512F"/>
    <w:rsid w:val="00C84D30"/>
    <w:rsid w:val="00CB07E2"/>
    <w:rsid w:val="00CB39EF"/>
    <w:rsid w:val="00CB6605"/>
    <w:rsid w:val="00CD4989"/>
    <w:rsid w:val="00CD4AD1"/>
    <w:rsid w:val="00CE7DEF"/>
    <w:rsid w:val="00CF34CC"/>
    <w:rsid w:val="00D005E9"/>
    <w:rsid w:val="00D2046A"/>
    <w:rsid w:val="00D20C0C"/>
    <w:rsid w:val="00D265B2"/>
    <w:rsid w:val="00D26F24"/>
    <w:rsid w:val="00D34160"/>
    <w:rsid w:val="00D35400"/>
    <w:rsid w:val="00D400FC"/>
    <w:rsid w:val="00D425AC"/>
    <w:rsid w:val="00D60569"/>
    <w:rsid w:val="00D66068"/>
    <w:rsid w:val="00D67C50"/>
    <w:rsid w:val="00D7686F"/>
    <w:rsid w:val="00D77C52"/>
    <w:rsid w:val="00D92D57"/>
    <w:rsid w:val="00DA702D"/>
    <w:rsid w:val="00DB6415"/>
    <w:rsid w:val="00DC2E61"/>
    <w:rsid w:val="00DD02D2"/>
    <w:rsid w:val="00DD35B4"/>
    <w:rsid w:val="00DD6AFD"/>
    <w:rsid w:val="00DE6826"/>
    <w:rsid w:val="00DF0871"/>
    <w:rsid w:val="00DF42D7"/>
    <w:rsid w:val="00E0418E"/>
    <w:rsid w:val="00E07D35"/>
    <w:rsid w:val="00E25971"/>
    <w:rsid w:val="00E26C4D"/>
    <w:rsid w:val="00E2743F"/>
    <w:rsid w:val="00E27DD7"/>
    <w:rsid w:val="00E300BE"/>
    <w:rsid w:val="00E341B2"/>
    <w:rsid w:val="00E602B0"/>
    <w:rsid w:val="00E84953"/>
    <w:rsid w:val="00E93AF4"/>
    <w:rsid w:val="00EB668E"/>
    <w:rsid w:val="00EC04F8"/>
    <w:rsid w:val="00EC1125"/>
    <w:rsid w:val="00EC2153"/>
    <w:rsid w:val="00EE681C"/>
    <w:rsid w:val="00EE706E"/>
    <w:rsid w:val="00EE739F"/>
    <w:rsid w:val="00EF458C"/>
    <w:rsid w:val="00EF753A"/>
    <w:rsid w:val="00EF7FC3"/>
    <w:rsid w:val="00F06F9F"/>
    <w:rsid w:val="00F20E42"/>
    <w:rsid w:val="00F25471"/>
    <w:rsid w:val="00F357A7"/>
    <w:rsid w:val="00F37D74"/>
    <w:rsid w:val="00F50540"/>
    <w:rsid w:val="00F545F5"/>
    <w:rsid w:val="00F6299A"/>
    <w:rsid w:val="00F66239"/>
    <w:rsid w:val="00F87166"/>
    <w:rsid w:val="00F91515"/>
    <w:rsid w:val="00FA3F2B"/>
    <w:rsid w:val="00FB4674"/>
    <w:rsid w:val="00FC4F3E"/>
    <w:rsid w:val="00FC530B"/>
    <w:rsid w:val="00FD593F"/>
    <w:rsid w:val="00FD6583"/>
    <w:rsid w:val="00FD7E9C"/>
    <w:rsid w:val="00FE5F71"/>
    <w:rsid w:val="00FF0280"/>
    <w:rsid w:val="1BEE495D"/>
    <w:rsid w:val="1BF948D1"/>
    <w:rsid w:val="207B434F"/>
    <w:rsid w:val="273C6BB3"/>
    <w:rsid w:val="34BA79CA"/>
    <w:rsid w:val="37A56BB4"/>
    <w:rsid w:val="436F23D0"/>
    <w:rsid w:val="46F00C05"/>
    <w:rsid w:val="4823227C"/>
    <w:rsid w:val="485566E5"/>
    <w:rsid w:val="497839B7"/>
    <w:rsid w:val="56AA3DAA"/>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修订1"/>
    <w:hidden/>
    <w:semiHidden/>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uiPriority w:val="99"/>
    <w:pPr>
      <w:ind w:firstLine="420" w:firstLineChars="200"/>
    </w:pPr>
  </w:style>
  <w:style w:type="character" w:customStyle="1" w:styleId="14">
    <w:name w:val="批注框文本 字符"/>
    <w:basedOn w:val="8"/>
    <w:link w:val="3"/>
    <w:semiHidden/>
    <w:uiPriority w:val="99"/>
    <w:rPr>
      <w:kern w:val="2"/>
      <w:sz w:val="18"/>
      <w:szCs w:val="18"/>
    </w:rPr>
  </w:style>
  <w:style w:type="character" w:customStyle="1" w:styleId="15">
    <w:name w:val="批注文字 字符"/>
    <w:basedOn w:val="8"/>
    <w:link w:val="2"/>
    <w:semiHidden/>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 w:type="paragraph" w:customStyle="1" w:styleId="17">
    <w:name w:val="修订2"/>
    <w:hidden/>
    <w:unhideWhenUsed/>
    <w:uiPriority w:val="99"/>
    <w:rPr>
      <w:rFonts w:asciiTheme="minorHAnsi" w:hAnsiTheme="minorHAnsi" w:eastAsiaTheme="minorEastAsia" w:cstheme="minorBidi"/>
      <w:kern w:val="2"/>
      <w:sz w:val="21"/>
      <w:szCs w:val="22"/>
      <w:lang w:val="en-US" w:eastAsia="zh-CN" w:bidi="ar-SA"/>
    </w:rPr>
  </w:style>
  <w:style w:type="paragraph" w:customStyle="1" w:styleId="18">
    <w:name w:val="修订3"/>
    <w:hidden/>
    <w:unhideWhenUsed/>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7693-1541-4E1B-BA8D-9A8978FCA7F2}">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Words>
  <Characters>1202</Characters>
  <Lines>10</Lines>
  <Paragraphs>2</Paragraphs>
  <TotalTime>42</TotalTime>
  <ScaleCrop>false</ScaleCrop>
  <LinksUpToDate>false</LinksUpToDate>
  <CharactersWithSpaces>1410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2025-04-10T01:16:00Z</dcterms:created>
  <dc:creator>Administrator</dc:creator>
  <cp:lastModifiedBy>陈湘鹏</cp:lastModifiedBy>
  <cp:lastPrinted>2025-02-27T03:36:00Z</cp:lastPrinted>
  <dcterms:modified xsi:type="dcterms:W3CDTF">2025-08-07T07:12:01Z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y fmtid="{D5CDD505-2E9C-101B-9397-08002B2CF9AE}" pid="4" name="KSOTemplateDocerSaveRecord">
    <vt:lpwstr>eyJoZGlkIjoiN2MwNzNjM2JlMTkwNjEwMTAyY2QwNDU0NDQ3Y2Y5NWIifQ==</vt:lpwstr>
  </property>
</Properties>
</file>