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pPr>
        <w:jc w:val="center"/>
        <w:rPr>
          <w:rFonts w:hint="eastAsia" w:ascii="方正小标宋_GBK" w:hAnsi="方正小标宋_GBK" w:eastAsia="方正小标宋_GBK" w:cs="方正小标宋_GBK"/>
          <w:color w:val="FF0000"/>
          <w:w w:val="80"/>
          <w:sz w:val="56"/>
          <w:szCs w:val="56"/>
        </w:rPr>
      </w:pPr>
      <w:r>
        <w:rPr>
          <w:rFonts w:hint="eastAsia" w:ascii="方正小标宋_GBK" w:hAnsi="方正小标宋_GBK" w:eastAsia="方正小标宋_GBK" w:cs="方正小标宋_GBK"/>
          <w:color w:val="FF0000"/>
          <w:w w:val="80"/>
          <w:sz w:val="56"/>
          <w:szCs w:val="56"/>
        </w:rPr>
        <w:t>广</w:t>
      </w:r>
      <w:r>
        <w:rPr>
          <w:rFonts w:hint="eastAsia" w:ascii="方正小标宋_GBK" w:hAnsi="方正小标宋_GBK" w:eastAsia="方正小标宋_GBK" w:cs="方正小标宋_GBK"/>
          <w:color w:val="FF0000"/>
          <w:w w:val="80"/>
          <w:sz w:val="56"/>
          <w:szCs w:val="56"/>
          <w:lang w:val="en-US" w:eastAsia="zh-CN"/>
        </w:rPr>
        <w:t xml:space="preserve">   </w:t>
      </w:r>
      <w:r>
        <w:rPr>
          <w:rFonts w:hint="eastAsia" w:ascii="方正小标宋_GBK" w:hAnsi="方正小标宋_GBK" w:eastAsia="方正小标宋_GBK" w:cs="方正小标宋_GBK"/>
          <w:color w:val="FF0000"/>
          <w:w w:val="80"/>
          <w:sz w:val="56"/>
          <w:szCs w:val="56"/>
        </w:rPr>
        <w:t>东</w:t>
      </w:r>
      <w:r>
        <w:rPr>
          <w:rFonts w:hint="eastAsia" w:ascii="方正小标宋_GBK" w:hAnsi="方正小标宋_GBK" w:eastAsia="方正小标宋_GBK" w:cs="方正小标宋_GBK"/>
          <w:color w:val="FF0000"/>
          <w:w w:val="80"/>
          <w:sz w:val="56"/>
          <w:szCs w:val="56"/>
          <w:lang w:val="en-US" w:eastAsia="zh-CN"/>
        </w:rPr>
        <w:t xml:space="preserve">   </w:t>
      </w:r>
      <w:r>
        <w:rPr>
          <w:rFonts w:hint="eastAsia" w:ascii="方正小标宋_GBK" w:hAnsi="方正小标宋_GBK" w:eastAsia="方正小标宋_GBK" w:cs="方正小标宋_GBK"/>
          <w:color w:val="FF0000"/>
          <w:w w:val="80"/>
          <w:sz w:val="56"/>
          <w:szCs w:val="56"/>
        </w:rPr>
        <w:t>省</w:t>
      </w:r>
      <w:r>
        <w:rPr>
          <w:rFonts w:hint="eastAsia" w:ascii="方正小标宋_GBK" w:hAnsi="方正小标宋_GBK" w:eastAsia="方正小标宋_GBK" w:cs="方正小标宋_GBK"/>
          <w:color w:val="FF0000"/>
          <w:w w:val="80"/>
          <w:sz w:val="56"/>
          <w:szCs w:val="56"/>
          <w:lang w:val="en-US" w:eastAsia="zh-CN"/>
        </w:rPr>
        <w:t xml:space="preserve">   </w:t>
      </w:r>
      <w:r>
        <w:rPr>
          <w:rFonts w:hint="eastAsia" w:ascii="方正小标宋_GBK" w:hAnsi="方正小标宋_GBK" w:eastAsia="方正小标宋_GBK" w:cs="方正小标宋_GBK"/>
          <w:color w:val="FF0000"/>
          <w:w w:val="80"/>
          <w:sz w:val="56"/>
          <w:szCs w:val="56"/>
        </w:rPr>
        <w:t>人</w:t>
      </w:r>
      <w:r>
        <w:rPr>
          <w:rFonts w:hint="eastAsia" w:ascii="方正小标宋_GBK" w:hAnsi="方正小标宋_GBK" w:eastAsia="方正小标宋_GBK" w:cs="方正小标宋_GBK"/>
          <w:color w:val="FF0000"/>
          <w:w w:val="80"/>
          <w:sz w:val="56"/>
          <w:szCs w:val="56"/>
          <w:lang w:val="en-US" w:eastAsia="zh-CN"/>
        </w:rPr>
        <w:t xml:space="preserve">   </w:t>
      </w:r>
      <w:r>
        <w:rPr>
          <w:rFonts w:hint="eastAsia" w:ascii="方正小标宋_GBK" w:hAnsi="方正小标宋_GBK" w:eastAsia="方正小标宋_GBK" w:cs="方正小标宋_GBK"/>
          <w:color w:val="FF0000"/>
          <w:w w:val="80"/>
          <w:sz w:val="56"/>
          <w:szCs w:val="56"/>
        </w:rPr>
        <w:t>民</w:t>
      </w:r>
      <w:r>
        <w:rPr>
          <w:rFonts w:hint="eastAsia" w:ascii="方正小标宋_GBK" w:hAnsi="方正小标宋_GBK" w:eastAsia="方正小标宋_GBK" w:cs="方正小标宋_GBK"/>
          <w:color w:val="FF0000"/>
          <w:w w:val="80"/>
          <w:sz w:val="56"/>
          <w:szCs w:val="56"/>
          <w:lang w:val="en-US" w:eastAsia="zh-CN"/>
        </w:rPr>
        <w:t xml:space="preserve">   </w:t>
      </w:r>
      <w:r>
        <w:rPr>
          <w:rFonts w:hint="eastAsia" w:ascii="方正小标宋_GBK" w:hAnsi="方正小标宋_GBK" w:eastAsia="方正小标宋_GBK" w:cs="方正小标宋_GBK"/>
          <w:color w:val="FF0000"/>
          <w:w w:val="80"/>
          <w:sz w:val="56"/>
          <w:szCs w:val="56"/>
        </w:rPr>
        <w:t>政</w:t>
      </w:r>
      <w:r>
        <w:rPr>
          <w:rFonts w:hint="eastAsia" w:ascii="方正小标宋_GBK" w:hAnsi="方正小标宋_GBK" w:eastAsia="方正小标宋_GBK" w:cs="方正小标宋_GBK"/>
          <w:color w:val="FF0000"/>
          <w:w w:val="80"/>
          <w:sz w:val="56"/>
          <w:szCs w:val="56"/>
          <w:lang w:val="en-US" w:eastAsia="zh-CN"/>
        </w:rPr>
        <w:t xml:space="preserve">   </w:t>
      </w:r>
      <w:r>
        <w:rPr>
          <w:rFonts w:hint="eastAsia" w:ascii="方正小标宋_GBK" w:hAnsi="方正小标宋_GBK" w:eastAsia="方正小标宋_GBK" w:cs="方正小标宋_GBK"/>
          <w:color w:val="FF0000"/>
          <w:w w:val="80"/>
          <w:sz w:val="56"/>
          <w:szCs w:val="56"/>
        </w:rPr>
        <w:t>府</w:t>
      </w:r>
    </w:p>
    <w:p>
      <w:pPr>
        <w:widowControl/>
        <w:spacing w:line="600" w:lineRule="exact"/>
        <w:ind w:firstLine="645"/>
        <w:jc w:val="right"/>
        <w:textAlignment w:val="baseline"/>
        <w:rPr>
          <w:rFonts w:hint="eastAsia" w:eastAsia="仿宋_GB2312"/>
          <w:color w:val="000000"/>
          <w:sz w:val="32"/>
          <w:szCs w:val="32"/>
          <w:highlight w:val="none"/>
        </w:rPr>
      </w:pPr>
      <w:r>
        <w:rPr>
          <w:rFonts w:hint="eastAsia" w:eastAsia="仿宋_GB2312"/>
          <w:color w:val="000000"/>
          <w:sz w:val="32"/>
          <w:szCs w:val="32"/>
          <w:highlight w:val="none"/>
        </w:rPr>
        <w:t>粤府土审</w:t>
      </w:r>
      <w:r>
        <w:rPr>
          <w:rFonts w:hint="eastAsia" w:ascii="Times New Roman" w:hAnsi="Times New Roman" w:eastAsia="仿宋_GB2312" w:cs="Times New Roman"/>
          <w:snapToGrid/>
          <w:color w:val="000000"/>
          <w:kern w:val="2"/>
          <w:sz w:val="32"/>
          <w:szCs w:val="32"/>
          <w:highlight w:val="none"/>
          <w:lang w:eastAsia="zh-CN"/>
        </w:rPr>
        <w:t>（02）〔20</w:t>
      </w:r>
      <w:r>
        <w:rPr>
          <w:rFonts w:hint="eastAsia" w:ascii="Times New Roman" w:hAnsi="Times New Roman" w:eastAsia="仿宋_GB2312" w:cs="Times New Roman"/>
          <w:snapToGrid/>
          <w:color w:val="000000"/>
          <w:kern w:val="2"/>
          <w:sz w:val="32"/>
          <w:szCs w:val="32"/>
          <w:highlight w:val="none"/>
          <w:lang w:val="en-US" w:eastAsia="zh-CN"/>
        </w:rPr>
        <w:t>25</w:t>
      </w:r>
      <w:r>
        <w:rPr>
          <w:rFonts w:hint="eastAsia" w:ascii="Times New Roman" w:hAnsi="Times New Roman" w:eastAsia="仿宋_GB2312" w:cs="Times New Roman"/>
          <w:snapToGrid/>
          <w:color w:val="000000"/>
          <w:kern w:val="2"/>
          <w:sz w:val="32"/>
          <w:szCs w:val="32"/>
          <w:highlight w:val="none"/>
          <w:lang w:eastAsia="zh-CN"/>
        </w:rPr>
        <w:t>〕</w:t>
      </w:r>
      <w:r>
        <w:rPr>
          <w:rFonts w:hint="eastAsia" w:ascii="Times New Roman" w:hAnsi="Times New Roman" w:eastAsia="仿宋_GB2312" w:cs="Times New Roman"/>
          <w:snapToGrid/>
          <w:color w:val="000000"/>
          <w:kern w:val="2"/>
          <w:sz w:val="32"/>
          <w:szCs w:val="32"/>
          <w:highlight w:val="none"/>
          <w:lang w:val="en-US" w:eastAsia="zh-CN"/>
        </w:rPr>
        <w:t>204</w:t>
      </w:r>
      <w:r>
        <w:rPr>
          <w:rFonts w:hint="eastAsia" w:eastAsia="仿宋_GB2312"/>
          <w:color w:val="000000"/>
          <w:sz w:val="32"/>
          <w:szCs w:val="32"/>
          <w:highlight w:val="none"/>
        </w:rPr>
        <w:t>号</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0" w:firstLineChars="0"/>
        <w:jc w:val="center"/>
        <w:textAlignment w:val="baseline"/>
        <w:rPr>
          <w:rFonts w:hint="eastAsia" w:ascii="方正小标宋_GBK" w:hAnsi="方正小标宋_GBK" w:eastAsia="方正小标宋_GBK" w:cs="方正小标宋_GBK"/>
          <w:b w:val="0"/>
          <w:bCs w:val="0"/>
          <w:spacing w:val="0"/>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0" w:firstLineChars="0"/>
        <w:jc w:val="center"/>
        <w:textAlignment w:val="baseline"/>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val="0"/>
          <w:bCs w:val="0"/>
          <w:spacing w:val="0"/>
          <w:sz w:val="44"/>
          <w:szCs w:val="44"/>
        </w:rPr>
        <w:t>广东省人民政府关于广州市天河区2024年度</w:t>
      </w: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0" w:firstLineChars="0"/>
        <w:jc w:val="center"/>
        <w:textAlignment w:val="baseline"/>
        <w:rPr>
          <w:rFonts w:hint="default" w:ascii="Times New Roman" w:hAnsi="Times New Roman" w:eastAsia="仿宋_GB2312" w:cs="Times New Roman"/>
          <w:b w:val="0"/>
          <w:bCs w:val="0"/>
          <w:spacing w:val="0"/>
          <w:sz w:val="44"/>
          <w:szCs w:val="44"/>
        </w:rPr>
      </w:pPr>
      <w:r>
        <w:rPr>
          <w:rFonts w:hint="eastAsia" w:ascii="方正小标宋_GBK" w:hAnsi="方正小标宋_GBK" w:eastAsia="方正小标宋_GBK" w:cs="方正小标宋_GBK"/>
          <w:b w:val="0"/>
          <w:bCs w:val="0"/>
          <w:spacing w:val="0"/>
          <w:sz w:val="44"/>
          <w:szCs w:val="44"/>
        </w:rPr>
        <w:t>第二批次城镇建设用地</w:t>
      </w:r>
      <w:r>
        <w:rPr>
          <w:rFonts w:hint="eastAsia" w:ascii="方正小标宋_GBK" w:hAnsi="方正小标宋_GBK" w:eastAsia="方正小标宋_GBK" w:cs="方正小标宋_GBK"/>
          <w:b w:val="0"/>
          <w:bCs w:val="0"/>
          <w:spacing w:val="0"/>
          <w:sz w:val="44"/>
          <w:szCs w:val="44"/>
          <w:lang w:eastAsia="zh-CN"/>
        </w:rPr>
        <w:t>（</w:t>
      </w:r>
      <w:r>
        <w:rPr>
          <w:rFonts w:hint="eastAsia" w:ascii="方正小标宋_GBK" w:hAnsi="方正小标宋_GBK" w:eastAsia="方正小标宋_GBK" w:cs="方正小标宋_GBK"/>
          <w:b w:val="0"/>
          <w:bCs w:val="0"/>
          <w:spacing w:val="0"/>
          <w:sz w:val="44"/>
          <w:szCs w:val="44"/>
        </w:rPr>
        <w:t>低效用地</w:t>
      </w:r>
      <w:r>
        <w:rPr>
          <w:rFonts w:hint="eastAsia" w:ascii="方正小标宋_GBK" w:hAnsi="方正小标宋_GBK" w:eastAsia="方正小标宋_GBK" w:cs="方正小标宋_GBK"/>
          <w:b w:val="0"/>
          <w:bCs w:val="0"/>
          <w:spacing w:val="0"/>
          <w:sz w:val="44"/>
          <w:szCs w:val="44"/>
          <w:lang w:eastAsia="zh-CN"/>
        </w:rPr>
        <w:t>）</w:t>
      </w:r>
      <w:r>
        <w:rPr>
          <w:rFonts w:hint="eastAsia" w:ascii="方正小标宋_GBK" w:hAnsi="方正小标宋_GBK" w:eastAsia="方正小标宋_GBK" w:cs="方正小标宋_GBK"/>
          <w:b w:val="0"/>
          <w:bCs w:val="0"/>
          <w:spacing w:val="0"/>
          <w:sz w:val="44"/>
          <w:szCs w:val="44"/>
        </w:rPr>
        <w:t>的批复</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04" w:firstLineChars="200"/>
        <w:jc w:val="both"/>
        <w:textAlignment w:val="baseline"/>
        <w:rPr>
          <w:rFonts w:hint="default" w:ascii="Times New Roman" w:hAnsi="Times New Roman" w:eastAsia="仿宋_GB2312" w:cs="Times New Roman"/>
          <w:spacing w:val="21"/>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firstLineChars="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广州市人民政府：</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《广州市天河区人民政府关于申请广州市天河区2024年度第二批次城镇建设用地</w:t>
      </w:r>
      <w:r>
        <w:rPr>
          <w:rFonts w:hint="eastAsia" w:ascii="仿宋_GB2312" w:hAnsi="仿宋_GB2312" w:eastAsia="仿宋_GB2312" w:cs="仿宋_GB2312"/>
          <w:spacing w:val="0"/>
          <w:sz w:val="32"/>
          <w:szCs w:val="32"/>
        </w:rPr>
        <w:t>(低效用地)</w:t>
      </w:r>
      <w:r>
        <w:rPr>
          <w:rFonts w:hint="default" w:ascii="Times New Roman" w:hAnsi="Times New Roman" w:eastAsia="仿宋_GB2312" w:cs="Times New Roman"/>
          <w:spacing w:val="0"/>
          <w:sz w:val="32"/>
          <w:szCs w:val="32"/>
        </w:rPr>
        <w:t>土地征收的请示》</w:t>
      </w:r>
      <w:r>
        <w:rPr>
          <w:rFonts w:hint="eastAsia" w:ascii="仿宋_GB2312" w:hAnsi="仿宋_GB2312" w:eastAsia="仿宋_GB2312" w:cs="仿宋_GB2312"/>
          <w:spacing w:val="0"/>
          <w:sz w:val="32"/>
          <w:szCs w:val="32"/>
        </w:rPr>
        <w:t>(</w:t>
      </w:r>
      <w:r>
        <w:rPr>
          <w:rFonts w:hint="default" w:ascii="Times New Roman" w:hAnsi="Times New Roman" w:eastAsia="仿宋_GB2312" w:cs="Times New Roman"/>
          <w:spacing w:val="0"/>
          <w:sz w:val="32"/>
          <w:szCs w:val="32"/>
        </w:rPr>
        <w:t>穗天府报〔2025〕40号</w:t>
      </w:r>
      <w:r>
        <w:rPr>
          <w:rFonts w:hint="eastAsia" w:ascii="仿宋_GB2312" w:hAnsi="仿宋_GB2312" w:eastAsia="仿宋_GB2312" w:cs="仿宋_GB2312"/>
          <w:spacing w:val="0"/>
          <w:sz w:val="32"/>
          <w:szCs w:val="32"/>
        </w:rPr>
        <w:t>)</w:t>
      </w:r>
      <w:r>
        <w:rPr>
          <w:rFonts w:hint="default" w:ascii="Times New Roman" w:hAnsi="Times New Roman" w:eastAsia="仿宋_GB2312" w:cs="Times New Roman"/>
          <w:spacing w:val="0"/>
          <w:sz w:val="32"/>
          <w:szCs w:val="32"/>
        </w:rPr>
        <w:t>及相关材料已通过审核。根据《中华人民共和国土地管理法》第四十五、四十六条，批复如下：</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一、同意使用3.3954公顷城镇建设用地，即同意你市将天河区黄村街黄村股份合作经济联社属下的集体建设用地3.3954公顷征收为国有建设用地。上述批准建设用地3.3954公顷由当地人民政府依法依规供应。</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spacing w:val="0"/>
          <w:sz w:val="32"/>
          <w:szCs w:val="32"/>
          <w:lang w:eastAsia="zh-CN"/>
        </w:rPr>
      </w:pPr>
      <w:bookmarkStart w:id="0" w:name="_GoBack"/>
      <w:r>
        <w:rPr>
          <w:rFonts w:hint="default" w:ascii="Times New Roman" w:hAnsi="Times New Roman" w:eastAsia="仿宋_GB2312" w:cs="Times New Roman"/>
          <w:spacing w:val="0"/>
          <w:sz w:val="32"/>
          <w:szCs w:val="32"/>
        </w:rPr>
        <w:t>二、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你市相关不动产登记机构依此办理集体土地所有权注销或变更登记</w:t>
      </w:r>
      <w:bookmarkEnd w:id="0"/>
      <w:r>
        <w:rPr>
          <w:rFonts w:hint="eastAsia" w:ascii="Times New Roman" w:hAnsi="Times New Roman" w:eastAsia="仿宋_GB2312" w:cs="Times New Roman"/>
          <w:spacing w:val="0"/>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三、使用土地涉及有关税费的收缴或调整，请按有关规定办理。</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rPr>
        <w:t>四、征地批后实施情况和具体项目供地情况须按规定报备</w:t>
      </w:r>
      <w:r>
        <w:rPr>
          <w:rFonts w:hint="eastAsia" w:ascii="Times New Roman" w:hAnsi="Times New Roman" w:eastAsia="仿宋_GB2312" w:cs="Times New Roman"/>
          <w:spacing w:val="0"/>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spacing w:val="0"/>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spacing w:val="0"/>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spacing w:val="0"/>
          <w:sz w:val="32"/>
          <w:szCs w:val="32"/>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center"/>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eastAsia="zh-CN"/>
        </w:rPr>
        <w:t xml:space="preserve">             </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广东省</w:t>
      </w:r>
      <w:r>
        <w:rPr>
          <w:rFonts w:hint="default" w:ascii="Times New Roman" w:hAnsi="Times New Roman" w:eastAsia="仿宋_GB2312" w:cs="Times New Roman"/>
          <w:spacing w:val="0"/>
          <w:sz w:val="32"/>
          <w:szCs w:val="32"/>
          <w:lang w:val="en-US" w:eastAsia="zh-CN"/>
        </w:rPr>
        <w:t>人民</w:t>
      </w:r>
      <w:r>
        <w:rPr>
          <w:rFonts w:hint="default" w:ascii="Times New Roman" w:hAnsi="Times New Roman" w:eastAsia="仿宋_GB2312" w:cs="Times New Roman"/>
          <w:spacing w:val="0"/>
          <w:sz w:val="32"/>
          <w:szCs w:val="32"/>
        </w:rPr>
        <w:t>政府</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center"/>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eastAsia="zh-CN"/>
        </w:rPr>
        <w:t xml:space="preserve">                        </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rPr>
        <w:t>2025年10月20日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pacing w:val="0"/>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rFonts w:hint="default" w:ascii="Times New Roman" w:hAnsi="Times New Roman" w:eastAsia="仿宋_GB2312" w:cs="Times New Roman"/>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textAlignment w:val="baseline"/>
        <w:rPr>
          <w:sz w:val="32"/>
          <w:szCs w:val="32"/>
        </w:rPr>
      </w:pPr>
      <w:r>
        <w:rPr>
          <w:rFonts w:hint="eastAsia" w:ascii="黑体" w:hAnsi="黑体" w:eastAsia="黑体" w:cs="黑体"/>
          <w:b/>
          <w:bCs/>
          <w:spacing w:val="8"/>
          <w:sz w:val="32"/>
          <w:szCs w:val="32"/>
        </w:rPr>
        <w:t>公开方式</w:t>
      </w:r>
      <w:r>
        <w:rPr>
          <w:rFonts w:hint="eastAsia" w:ascii="Times New Roman" w:hAnsi="Times New Roman" w:eastAsia="仿宋_GB2312" w:cs="Times New Roman"/>
          <w:spacing w:val="21"/>
        </w:rPr>
        <w:t>：</w:t>
      </w:r>
      <w:r>
        <w:rPr>
          <w:rFonts w:hint="default" w:ascii="Times New Roman" w:hAnsi="Times New Roman" w:eastAsia="仿宋_GB2312" w:cs="Times New Roman"/>
          <w:spacing w:val="21"/>
        </w:rPr>
        <w:t>主动公开</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04" w:firstLineChars="200"/>
        <w:jc w:val="both"/>
        <w:textAlignment w:val="baseline"/>
        <w:rPr>
          <w:rFonts w:hint="default" w:ascii="Times New Roman" w:hAnsi="Times New Roman" w:eastAsia="仿宋_GB2312" w:cs="Times New Roman"/>
          <w:spacing w:val="21"/>
        </w:rPr>
      </w:pPr>
    </w:p>
    <w:sectPr>
      <w:headerReference r:id="rId3" w:type="default"/>
      <w:footerReference r:id="rId4" w:type="default"/>
      <w:pgSz w:w="11910" w:h="16850"/>
      <w:pgMar w:top="2098" w:right="1474" w:bottom="1984" w:left="158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trackRevisions w:val="1"/>
  <w:documentProtection w:enforcement="0"/>
  <w:characterSpacingControl w:val="doNotCompress"/>
  <w:compat>
    <w:spaceForUL/>
    <w:ulTrailSpace/>
    <w:useFELayout/>
    <w:compatSetting w:name="compatibilityMode" w:uri="http://schemas.microsoft.com/office/word" w:val="14"/>
  </w:compat>
  <w:rsids>
    <w:rsidRoot w:val="00000000"/>
    <w:rsid w:val="116B1218"/>
    <w:rsid w:val="209D2ACD"/>
    <w:rsid w:val="38E834F7"/>
    <w:rsid w:val="3D404AB5"/>
    <w:rsid w:val="4AE66C10"/>
    <w:rsid w:val="5E653F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550</Words>
  <Characters>583</Characters>
  <TotalTime>2</TotalTime>
  <ScaleCrop>false</ScaleCrop>
  <LinksUpToDate>false</LinksUpToDate>
  <CharactersWithSpaces>615</CharactersWithSpaces>
  <Application>WPS Office_11.8.2.8959_F1E327BC-269C-435d-A152-05C5408002CA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2025-10-27T11:24:00Z</dcterms:created>
  <dc:creator>adim</dc:creator>
  <cp:lastModifiedBy>Administrator</cp:lastModifiedBy>
  <dcterms:modified xsi:type="dcterms:W3CDTF">2025-11-10T06:50:06Z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2025-10-27T11:24:19Z</vt:filetime>
  </property>
  <property fmtid="{D5CDD505-2E9C-101B-9397-08002B2CF9AE}" pid="4" name="UsrData">
    <vt:lpwstr>68fee5df2ad49d001fe5be0fwl</vt:lpwstr>
  </property>
  <property fmtid="{D5CDD505-2E9C-101B-9397-08002B2CF9AE}" pid="5" name="KSOTemplateDocerSaveRecord">
    <vt:lpwstr>eyJoZGlkIjoiOTc3M2Y5NzIzMDFlZjAyY2Q4Njk5ODkyYjFjNzBiNTQiLCJ1c2VySWQiOiI0NjY2MzQwNjEifQ==</vt:lpwstr>
  </property>
  <property fmtid="{D5CDD505-2E9C-101B-9397-08002B2CF9AE}" pid="6" name="KSOProductBuildVer">
    <vt:lpwstr>2052-11.8.2.8959</vt:lpwstr>
  </property>
  <property fmtid="{D5CDD505-2E9C-101B-9397-08002B2CF9AE}" pid="7" name="ICV">
    <vt:lpwstr>2E483E5FC3FA4CA0920D7CB8DEA17153_12</vt:lpwstr>
  </property>
</Properties>
</file>