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jc w:val="center"/>
        <w:rPr>
          <w:rFonts w:hint="eastAsia" w:ascii="方正小标宋简体" w:hAnsi="方正小标宋简体" w:eastAsia="方正小标宋简体" w:cs="方正小标宋简体"/>
          <w:color w:val="auto"/>
          <w:sz w:val="44"/>
          <w:szCs w:val="44"/>
          <w:lang w:val="en-US" w:eastAsia="zh-CN"/>
        </w:rPr>
      </w:pPr>
      <w:bookmarkStart w:id="0" w:name="_GoBack"/>
      <w:bookmarkEnd w:id="0"/>
      <w:r>
        <w:rPr>
          <w:rFonts w:hint="eastAsia" w:ascii="方正小标宋简体" w:hAnsi="方正小标宋简体" w:eastAsia="方正小标宋简体" w:cs="方正小标宋简体"/>
          <w:bCs/>
          <w:color w:val="auto"/>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广州市花都区（空港经济区）2025年度第一百零九批次城镇建设用地（白云机场周边</w:t>
      </w:r>
    </w:p>
    <w:p>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山下村、七庄村城中村改造项目〔平东村</w:t>
      </w:r>
    </w:p>
    <w:p>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地块〕）</w:t>
      </w:r>
      <w:r>
        <w:rPr>
          <w:rFonts w:hint="eastAsia" w:ascii="方正小标宋简体" w:hAnsi="方正小标宋简体" w:eastAsia="方正小标宋简体" w:cs="方正小标宋简体"/>
          <w:color w:val="auto"/>
          <w:sz w:val="44"/>
          <w:szCs w:val="44"/>
          <w:lang w:eastAsia="zh-CN"/>
        </w:rPr>
        <w:t>被征地农民养老保障方案</w:t>
      </w:r>
    </w:p>
    <w:p>
      <w:pPr>
        <w:ind w:firstLine="640" w:firstLineChars="200"/>
        <w:rPr>
          <w:rFonts w:hint="eastAsia" w:ascii="仿宋_GB2312" w:hAnsi="仿宋_GB2312" w:cs="仿宋_GB2312"/>
          <w:color w:val="auto"/>
          <w:kern w:val="0"/>
          <w:shd w:val="clear" w:color="auto" w:fill="FFFFFF"/>
          <w:lang w:bidi="ar"/>
        </w:rPr>
      </w:pPr>
    </w:p>
    <w:p>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广州市花都区（空港经济区）2025年度第一百零九批次城镇建设用地（白云机场周边山下村、七庄村城中村改造项目〔平东村地块〕）</w:t>
      </w:r>
      <w:r>
        <w:rPr>
          <w:rFonts w:hint="eastAsia" w:ascii="仿宋_GB2312" w:hAnsi="仿宋_GB2312" w:eastAsia="仿宋_GB2312" w:cs="仿宋_GB2312"/>
          <w:color w:val="auto"/>
          <w:lang w:val="en-US" w:eastAsia="zh-CN"/>
        </w:rPr>
        <w:t>被征地农民养老保障方案如下：</w:t>
      </w:r>
    </w:p>
    <w:p>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广州市花都区（空港经济区）2025年度第一百零九批次城镇建设用地（白云机场周边山下村、七庄村城中村改造项目〔平东村地块〕）</w:t>
      </w:r>
      <w:r>
        <w:rPr>
          <w:rFonts w:hint="eastAsia" w:ascii="仿宋_GB2312" w:hAnsi="仿宋_GB2312" w:eastAsia="仿宋_GB2312" w:cs="仿宋_GB2312"/>
          <w:color w:val="auto"/>
          <w:lang w:val="en-US" w:eastAsia="zh-CN"/>
        </w:rPr>
        <w:t>涉及的被征地农民实施社会养老保障。</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花山镇平东村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w:t>
      </w:r>
      <w:r>
        <w:rPr>
          <w:rFonts w:hint="eastAsia" w:ascii="仿宋_GB2312" w:hAnsi="仿宋_GB2312" w:cs="仿宋_GB2312"/>
          <w:i w:val="0"/>
          <w:caps w:val="0"/>
          <w:color w:val="auto"/>
          <w:spacing w:val="0"/>
          <w:kern w:val="0"/>
          <w:sz w:val="32"/>
          <w:szCs w:val="32"/>
          <w:shd w:val="clear" w:color="auto" w:fill="FFFFFF"/>
          <w:lang w:val="en-US" w:eastAsia="zh-CN" w:bidi="ar"/>
        </w:rPr>
        <w:t>307.6275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658.38</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bidi="ar-SA"/>
        </w:rPr>
        <w:t>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pPr>
        <w:numPr>
          <w:ilvl w:val="0"/>
          <w:numId w:val="0"/>
        </w:numPr>
        <w:ind w:firstLine="640" w:firstLineChars="200"/>
        <w:rPr>
          <w:rFonts w:hint="eastAsia" w:ascii="仿宋_GB2312" w:hAnsi="仿宋_GB2312" w:eastAsia="黑体" w:cs="仿宋_GB2312"/>
          <w:color w:val="auto"/>
          <w:lang w:val="en-US" w:eastAsia="zh-CN"/>
        </w:rPr>
      </w:pPr>
      <w:r>
        <w:rPr>
          <w:rFonts w:hint="eastAsia" w:ascii="仿宋_GB2312" w:hAnsi="仿宋_GB2312" w:cs="仿宋_GB2312"/>
          <w:color w:val="auto"/>
          <w:lang w:eastAsia="zh-CN"/>
        </w:rPr>
        <w:t>三、征</w:t>
      </w:r>
      <w:r>
        <w:rPr>
          <w:rFonts w:hint="eastAsia" w:ascii="仿宋_GB2312" w:hAnsi="仿宋_GB2312" w:eastAsia="仿宋_GB2312" w:cs="仿宋_GB2312"/>
          <w:color w:val="auto"/>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color w:val="auto"/>
          <w:kern w:val="0"/>
          <w:shd w:val="clear" w:color="auto" w:fill="FFFFFF"/>
          <w:lang w:val="en-US" w:eastAsia="zh-CN" w:bidi="ar"/>
        </w:rPr>
        <w:t xml:space="preserve"> </w:t>
      </w:r>
      <w:r>
        <w:rPr>
          <w:rFonts w:hint="eastAsia" w:ascii="仿宋_GB2312" w:hAnsi="仿宋_GB2312" w:eastAsia="黑体" w:cs="仿宋_GB2312"/>
          <w:color w:val="auto"/>
          <w:lang w:val="en-US" w:eastAsia="zh-CN"/>
        </w:rPr>
        <w:t xml:space="preserve">   </w:t>
      </w:r>
    </w:p>
    <w:p>
      <w:pPr>
        <w:numPr>
          <w:ilvl w:val="0"/>
          <w:numId w:val="0"/>
        </w:numPr>
        <w:ind w:firstLine="640" w:firstLineChars="200"/>
        <w:rPr>
          <w:rFonts w:hint="eastAsia" w:ascii="仿宋_GB2312" w:hAnsi="仿宋_GB2312" w:eastAsia="仿宋_GB2312" w:cs="仿宋_GB2312"/>
          <w:color w:val="auto"/>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rPr>
          <w:color w:val="auto"/>
        </w:rPr>
        <w:t>社会保险经办部门</w:t>
      </w:r>
      <w:r>
        <w:rPr>
          <w:rFonts w:hint="eastAsia" w:ascii="仿宋_GB2312" w:hAnsi="仿宋_GB2312" w:cs="仿宋_GB2312"/>
          <w:color w:val="auto"/>
        </w:rPr>
        <w:t>办理社保手续。</w:t>
      </w:r>
    </w:p>
    <w:p>
      <w:pPr>
        <w:pStyle w:val="2"/>
        <w:ind w:left="0" w:leftChars="0" w:firstLine="0" w:firstLineChars="0"/>
        <w:rPr>
          <w:rFonts w:hint="eastAsia"/>
          <w:color w:val="auto"/>
          <w:sz w:val="32"/>
          <w:szCs w:val="32"/>
        </w:rPr>
      </w:pPr>
    </w:p>
    <w:p>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pPr>
        <w:rPr>
          <w:rFonts w:hint="eastAsia" w:ascii="仿宋_GB2312" w:hAnsi="仿宋_GB2312" w:eastAsia="仿宋_GB2312" w:cs="仿宋_GB2312"/>
          <w:color w:val="auto"/>
          <w:sz w:val="32"/>
          <w:szCs w:val="32"/>
          <w:lang w:val="en-US" w:eastAsia="zh-CN"/>
        </w:rPr>
      </w:pPr>
    </w:p>
    <w:p>
      <w:pPr>
        <w:pStyle w:val="2"/>
        <w:rPr>
          <w:rFonts w:hint="eastAsia"/>
          <w:color w:val="auto"/>
          <w:lang w:val="en-US" w:eastAsia="zh-CN"/>
        </w:rPr>
      </w:pPr>
    </w:p>
    <w:p>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12</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3</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pPr>
        <w:pStyle w:val="2"/>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p>
    <w:p>
      <w:pPr>
        <w:rPr>
          <w:rFonts w:hint="eastAsia"/>
          <w:color w:val="auto"/>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color w:val="auto"/>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color w:val="auto"/>
          <w:sz w:val="32"/>
          <w:szCs w:val="32"/>
        </w:rPr>
      </w:pPr>
    </w:p>
    <w:p>
      <w:pPr>
        <w:rPr>
          <w:rFonts w:hint="eastAsia" w:ascii="黑体" w:hAnsi="黑体" w:eastAsia="黑体" w:cs="黑体"/>
          <w:color w:val="auto"/>
        </w:rPr>
      </w:pPr>
    </w:p>
    <w:p>
      <w:pPr>
        <w:rPr>
          <w:rFonts w:hint="eastAsia" w:ascii="黑体" w:hAnsi="黑体" w:eastAsia="黑体" w:cs="黑体"/>
          <w:color w:val="auto"/>
        </w:rPr>
      </w:pPr>
    </w:p>
    <w:p>
      <w:pPr>
        <w:rPr>
          <w:rFonts w:hint="eastAsia" w:ascii="黑体" w:hAnsi="黑体" w:eastAsia="黑体" w:cs="黑体"/>
          <w:color w:val="auto"/>
        </w:rPr>
      </w:pPr>
    </w:p>
    <w:p>
      <w:pPr>
        <w:rPr>
          <w:rFonts w:hint="eastAsia" w:ascii="黑体" w:hAnsi="黑体" w:eastAsia="黑体" w:cs="黑体"/>
          <w:color w:val="auto"/>
        </w:rPr>
      </w:pPr>
    </w:p>
    <w:p>
      <w:pPr>
        <w:rPr>
          <w:rFonts w:hint="eastAsia" w:ascii="黑体" w:hAnsi="黑体" w:eastAsia="黑体" w:cs="黑体"/>
          <w:color w:val="auto"/>
        </w:rPr>
      </w:pPr>
    </w:p>
    <w:p>
      <w:pPr>
        <w:rPr>
          <w:rFonts w:hint="eastAsia" w:ascii="黑体" w:hAnsi="黑体" w:eastAsia="黑体" w:cs="黑体"/>
          <w:color w:val="auto"/>
        </w:rPr>
      </w:pPr>
    </w:p>
    <w:p>
      <w:pPr>
        <w:rPr>
          <w:rFonts w:hint="eastAsia" w:ascii="黑体" w:hAnsi="黑体" w:eastAsia="黑体" w:cs="黑体"/>
          <w:color w:val="auto"/>
        </w:rPr>
      </w:pPr>
    </w:p>
    <w:p>
      <w:pPr>
        <w:rPr>
          <w:rFonts w:hint="default" w:ascii="黑体" w:hAnsi="黑体" w:eastAsia="黑体" w:cs="黑体"/>
          <w:color w:val="auto"/>
          <w:lang w:val="en-US" w:eastAsia="zh-CN"/>
        </w:rPr>
      </w:pPr>
      <w:r>
        <w:rPr>
          <w:rFonts w:hint="eastAsia" w:ascii="黑体" w:hAnsi="黑体" w:eastAsia="黑体" w:cs="黑体"/>
          <w:color w:val="auto"/>
        </w:rPr>
        <w:t>附</w:t>
      </w:r>
      <w:r>
        <w:rPr>
          <w:rFonts w:hint="eastAsia" w:ascii="黑体" w:hAnsi="黑体" w:eastAsia="黑体" w:cs="黑体"/>
          <w:color w:val="auto"/>
          <w:lang w:eastAsia="zh-CN"/>
        </w:rPr>
        <w:t>件</w:t>
      </w:r>
    </w:p>
    <w:p>
      <w:pPr>
        <w:spacing w:line="600" w:lineRule="exact"/>
        <w:ind w:right="210"/>
        <w:jc w:val="center"/>
        <w:rPr>
          <w:rFonts w:eastAsia="方正小标宋简体"/>
          <w:color w:val="auto"/>
          <w:sz w:val="44"/>
          <w:szCs w:val="44"/>
        </w:rPr>
      </w:pPr>
      <w:r>
        <w:rPr>
          <w:rFonts w:hint="eastAsia" w:eastAsia="方正小标宋简体"/>
          <w:color w:val="auto"/>
          <w:sz w:val="44"/>
          <w:szCs w:val="44"/>
        </w:rPr>
        <w:t>征收土地及养老保障情况表</w:t>
      </w:r>
    </w:p>
    <w:p>
      <w:pPr>
        <w:spacing w:line="600" w:lineRule="exact"/>
        <w:ind w:right="770"/>
        <w:jc w:val="righ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540"/>
        <w:gridCol w:w="3060"/>
        <w:gridCol w:w="1635"/>
        <w:gridCol w:w="1860"/>
        <w:gridCol w:w="1611"/>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600"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被征地单位</w:t>
            </w:r>
          </w:p>
        </w:tc>
        <w:tc>
          <w:tcPr>
            <w:tcW w:w="1635"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征收土地面积</w:t>
            </w:r>
          </w:p>
        </w:tc>
        <w:tc>
          <w:tcPr>
            <w:tcW w:w="186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其中属于被征地单位留用地面积</w:t>
            </w:r>
          </w:p>
        </w:tc>
        <w:tc>
          <w:tcPr>
            <w:tcW w:w="161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需计提征地社保费</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540" w:type="dxa"/>
            <w:vMerge w:val="restart"/>
            <w:tcBorders>
              <w:top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花山镇</w:t>
            </w:r>
          </w:p>
        </w:tc>
        <w:tc>
          <w:tcPr>
            <w:tcW w:w="306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平东村经济联合社集体经济组织</w:t>
            </w:r>
          </w:p>
        </w:tc>
        <w:tc>
          <w:tcPr>
            <w:tcW w:w="16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 xml:space="preserve">26.9820 </w:t>
            </w:r>
          </w:p>
        </w:tc>
        <w:tc>
          <w:tcPr>
            <w:tcW w:w="186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0</w:t>
            </w:r>
          </w:p>
        </w:tc>
        <w:tc>
          <w:tcPr>
            <w:tcW w:w="16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57.75</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540" w:type="dxa"/>
            <w:vMerge w:val="continue"/>
            <w:tcBorders>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p>
        </w:tc>
        <w:tc>
          <w:tcPr>
            <w:tcW w:w="306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平东村第五经济合作社</w:t>
            </w:r>
          </w:p>
        </w:tc>
        <w:tc>
          <w:tcPr>
            <w:tcW w:w="16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6.453</w:t>
            </w:r>
          </w:p>
        </w:tc>
        <w:tc>
          <w:tcPr>
            <w:tcW w:w="186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0</w:t>
            </w:r>
          </w:p>
        </w:tc>
        <w:tc>
          <w:tcPr>
            <w:tcW w:w="16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13.81</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540" w:type="dxa"/>
            <w:vMerge w:val="continue"/>
            <w:tcBorders>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p>
        </w:tc>
        <w:tc>
          <w:tcPr>
            <w:tcW w:w="306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平东村第六经济合作社</w:t>
            </w:r>
          </w:p>
        </w:tc>
        <w:tc>
          <w:tcPr>
            <w:tcW w:w="16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8.2545</w:t>
            </w:r>
          </w:p>
        </w:tc>
        <w:tc>
          <w:tcPr>
            <w:tcW w:w="186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0</w:t>
            </w:r>
          </w:p>
        </w:tc>
        <w:tc>
          <w:tcPr>
            <w:tcW w:w="16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17.67</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540" w:type="dxa"/>
            <w:vMerge w:val="continue"/>
            <w:tcBorders>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p>
        </w:tc>
        <w:tc>
          <w:tcPr>
            <w:tcW w:w="306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平东村第五经济合作社、第六经济合作社（共有）</w:t>
            </w:r>
          </w:p>
        </w:tc>
        <w:tc>
          <w:tcPr>
            <w:tcW w:w="16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0.4215</w:t>
            </w:r>
          </w:p>
        </w:tc>
        <w:tc>
          <w:tcPr>
            <w:tcW w:w="186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0</w:t>
            </w:r>
          </w:p>
        </w:tc>
        <w:tc>
          <w:tcPr>
            <w:tcW w:w="16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0.91</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540" w:type="dxa"/>
            <w:vMerge w:val="continue"/>
            <w:tcBorders>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p>
        </w:tc>
        <w:tc>
          <w:tcPr>
            <w:tcW w:w="306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平东村第五经济合作社、第六经济合作社、上丰经济合作社（共有）</w:t>
            </w:r>
          </w:p>
        </w:tc>
        <w:tc>
          <w:tcPr>
            <w:tcW w:w="16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154.287</w:t>
            </w:r>
          </w:p>
        </w:tc>
        <w:tc>
          <w:tcPr>
            <w:tcW w:w="186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0</w:t>
            </w:r>
          </w:p>
        </w:tc>
        <w:tc>
          <w:tcPr>
            <w:tcW w:w="16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330.18</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540" w:type="dxa"/>
            <w:vMerge w:val="continue"/>
            <w:tcBorders>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p>
        </w:tc>
        <w:tc>
          <w:tcPr>
            <w:tcW w:w="306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平东村第十四经济合作社</w:t>
            </w:r>
          </w:p>
        </w:tc>
        <w:tc>
          <w:tcPr>
            <w:tcW w:w="16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3.0225</w:t>
            </w:r>
          </w:p>
        </w:tc>
        <w:tc>
          <w:tcPr>
            <w:tcW w:w="186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0</w:t>
            </w:r>
          </w:p>
        </w:tc>
        <w:tc>
          <w:tcPr>
            <w:tcW w:w="16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lang w:val="en-US"/>
              </w:rPr>
            </w:pPr>
            <w:r>
              <w:rPr>
                <w:rFonts w:hint="eastAsia" w:ascii="仿宋" w:hAnsi="仿宋" w:eastAsia="仿宋" w:cs="仿宋"/>
                <w:i w:val="0"/>
                <w:iCs w:val="0"/>
                <w:color w:val="auto"/>
                <w:kern w:val="0"/>
                <w:sz w:val="24"/>
                <w:szCs w:val="24"/>
                <w:u w:val="none"/>
                <w:lang w:val="en-US" w:eastAsia="zh-CN" w:bidi="ar"/>
              </w:rPr>
              <w:t>6.47</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540" w:type="dxa"/>
            <w:vMerge w:val="continue"/>
            <w:tcBorders>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p>
        </w:tc>
        <w:tc>
          <w:tcPr>
            <w:tcW w:w="306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平东村上丰经济合作社</w:t>
            </w:r>
          </w:p>
        </w:tc>
        <w:tc>
          <w:tcPr>
            <w:tcW w:w="16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54.468</w:t>
            </w:r>
          </w:p>
        </w:tc>
        <w:tc>
          <w:tcPr>
            <w:tcW w:w="186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0</w:t>
            </w:r>
          </w:p>
        </w:tc>
        <w:tc>
          <w:tcPr>
            <w:tcW w:w="16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116.57</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540" w:type="dxa"/>
            <w:vMerge w:val="continue"/>
            <w:tcBorders>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p>
        </w:tc>
        <w:tc>
          <w:tcPr>
            <w:tcW w:w="306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平东村庆丰经济合作社</w:t>
            </w:r>
          </w:p>
        </w:tc>
        <w:tc>
          <w:tcPr>
            <w:tcW w:w="16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0.348</w:t>
            </w:r>
          </w:p>
        </w:tc>
        <w:tc>
          <w:tcPr>
            <w:tcW w:w="186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0</w:t>
            </w:r>
          </w:p>
        </w:tc>
        <w:tc>
          <w:tcPr>
            <w:tcW w:w="16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0.75</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540" w:type="dxa"/>
            <w:vMerge w:val="continue"/>
            <w:tcBorders>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p>
        </w:tc>
        <w:tc>
          <w:tcPr>
            <w:tcW w:w="306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平东村桥头经济合作社</w:t>
            </w:r>
          </w:p>
        </w:tc>
        <w:tc>
          <w:tcPr>
            <w:tcW w:w="16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52.1985</w:t>
            </w:r>
          </w:p>
        </w:tc>
        <w:tc>
          <w:tcPr>
            <w:tcW w:w="186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0</w:t>
            </w:r>
          </w:p>
        </w:tc>
        <w:tc>
          <w:tcPr>
            <w:tcW w:w="16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111.71</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540" w:type="dxa"/>
            <w:vMerge w:val="continue"/>
            <w:tcBorders>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p>
        </w:tc>
        <w:tc>
          <w:tcPr>
            <w:tcW w:w="306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平东村欧阳经济合作社</w:t>
            </w:r>
          </w:p>
        </w:tc>
        <w:tc>
          <w:tcPr>
            <w:tcW w:w="16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1.1925</w:t>
            </w:r>
          </w:p>
        </w:tc>
        <w:tc>
          <w:tcPr>
            <w:tcW w:w="186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0</w:t>
            </w:r>
          </w:p>
        </w:tc>
        <w:tc>
          <w:tcPr>
            <w:tcW w:w="16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2.56</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615" w:hRule="atLeast"/>
          <w:jc w:val="center"/>
        </w:trPr>
        <w:tc>
          <w:tcPr>
            <w:tcW w:w="3600"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合计</w:t>
            </w:r>
          </w:p>
        </w:tc>
        <w:tc>
          <w:tcPr>
            <w:tcW w:w="16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307.6275</w:t>
            </w:r>
          </w:p>
        </w:tc>
        <w:tc>
          <w:tcPr>
            <w:tcW w:w="186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0</w:t>
            </w:r>
          </w:p>
        </w:tc>
        <w:tc>
          <w:tcPr>
            <w:tcW w:w="16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658.38</w:t>
            </w:r>
          </w:p>
        </w:tc>
      </w:tr>
    </w:tbl>
    <w:p>
      <w:pPr>
        <w:spacing w:line="320" w:lineRule="exact"/>
        <w:ind w:right="210"/>
        <w:jc w:val="left"/>
        <w:rPr>
          <w:color w:val="auto"/>
        </w:rPr>
      </w:pPr>
      <w:r>
        <w:rPr>
          <w:rFonts w:hint="eastAsia"/>
          <w:color w:val="auto"/>
          <w:sz w:val="24"/>
          <w:szCs w:val="28"/>
          <w:lang w:eastAsia="zh-CN"/>
        </w:rPr>
        <w:t>备注：</w:t>
      </w:r>
      <w:r>
        <w:rPr>
          <w:rFonts w:hint="eastAsia"/>
          <w:color w:val="auto"/>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6337E0"/>
    <w:rsid w:val="20371AE7"/>
    <w:rsid w:val="20B67655"/>
    <w:rsid w:val="211F0DDA"/>
    <w:rsid w:val="215E252F"/>
    <w:rsid w:val="23141564"/>
    <w:rsid w:val="26207E06"/>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6AB7098"/>
    <w:rsid w:val="4A8B480A"/>
    <w:rsid w:val="4C363821"/>
    <w:rsid w:val="4DAA7773"/>
    <w:rsid w:val="56293227"/>
    <w:rsid w:val="57B071EF"/>
    <w:rsid w:val="595E5E5B"/>
    <w:rsid w:val="5A666CB6"/>
    <w:rsid w:val="5D7072F6"/>
    <w:rsid w:val="5D722B54"/>
    <w:rsid w:val="5FE43DCD"/>
    <w:rsid w:val="614340C8"/>
    <w:rsid w:val="64127CE3"/>
    <w:rsid w:val="64374311"/>
    <w:rsid w:val="647F43E7"/>
    <w:rsid w:val="65A9621A"/>
    <w:rsid w:val="66177D25"/>
    <w:rsid w:val="6910044C"/>
    <w:rsid w:val="69B87A02"/>
    <w:rsid w:val="6AEB6240"/>
    <w:rsid w:val="6B9E29B5"/>
    <w:rsid w:val="6E866461"/>
    <w:rsid w:val="72270D40"/>
    <w:rsid w:val="72C048A2"/>
    <w:rsid w:val="74012E68"/>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7</TotalTime>
  <ScaleCrop>false</ScaleCrop>
  <LinksUpToDate>false</LinksUpToDate>
  <CharactersWithSpaces>0</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NTKO</cp:lastModifiedBy>
  <cp:lastPrinted>2022-01-04T07:55:00Z</cp:lastPrinted>
  <dcterms:modified xsi:type="dcterms:W3CDTF">2026-02-10T04:01:40Z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BF407071BF7D4127BC5E4146DB428609_13</vt:lpwstr>
  </property>
</Properties>
</file>