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ED" w:rsidRDefault="000561ED" w:rsidP="000561ED">
      <w:pPr>
        <w:jc w:val="center"/>
        <w:outlineLvl w:val="0"/>
        <w:rPr>
          <w:rFonts w:ascii="方正小标宋简体" w:eastAsia="方正小标宋简体" w:hint="eastAsia"/>
          <w:sz w:val="36"/>
          <w:szCs w:val="36"/>
        </w:rPr>
      </w:pPr>
      <w:r w:rsidRPr="005E5A01">
        <w:rPr>
          <w:rFonts w:ascii="方正小标宋简体" w:eastAsia="方正小标宋简体" w:hint="eastAsia"/>
          <w:sz w:val="36"/>
          <w:szCs w:val="36"/>
        </w:rPr>
        <w:t>广州市2017年国有农用地使用权基准地价</w:t>
      </w:r>
    </w:p>
    <w:p w:rsidR="000561ED" w:rsidRPr="005E5A01" w:rsidRDefault="000561ED" w:rsidP="000561ED"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  <w:r w:rsidRPr="005E5A01">
        <w:rPr>
          <w:rFonts w:ascii="方正小标宋简体" w:eastAsia="方正小标宋简体" w:hint="eastAsia"/>
          <w:sz w:val="36"/>
          <w:szCs w:val="36"/>
        </w:rPr>
        <w:t>土地级别价格</w:t>
      </w:r>
      <w:r w:rsidRPr="005E5A01">
        <w:rPr>
          <w:rFonts w:ascii="方正小标宋简体" w:eastAsia="方正小标宋简体"/>
          <w:sz w:val="36"/>
          <w:szCs w:val="36"/>
        </w:rPr>
        <w:t>及</w:t>
      </w:r>
      <w:r w:rsidRPr="005E5A01">
        <w:rPr>
          <w:rFonts w:ascii="方正小标宋简体" w:eastAsia="方正小标宋简体" w:hint="eastAsia"/>
          <w:sz w:val="36"/>
          <w:szCs w:val="36"/>
        </w:rPr>
        <w:t>范围</w:t>
      </w:r>
      <w:r w:rsidRPr="005E5A01">
        <w:rPr>
          <w:rFonts w:ascii="方正小标宋简体" w:eastAsia="方正小标宋简体"/>
          <w:sz w:val="36"/>
          <w:szCs w:val="36"/>
        </w:rPr>
        <w:t>图</w:t>
      </w:r>
    </w:p>
    <w:p w:rsidR="000561ED" w:rsidRDefault="000561ED" w:rsidP="000561ED">
      <w:pPr>
        <w:spacing w:beforeLines="50" w:before="120" w:afterLines="50" w:after="120" w:line="500" w:lineRule="exact"/>
        <w:ind w:firstLineChars="200" w:firstLine="562"/>
        <w:outlineLvl w:val="1"/>
        <w:rPr>
          <w:rFonts w:ascii="黑体" w:eastAsia="黑体" w:hAnsi="黑体"/>
          <w:b/>
          <w:sz w:val="28"/>
          <w:szCs w:val="28"/>
        </w:rPr>
      </w:pPr>
      <w:r w:rsidRPr="000C7511">
        <w:rPr>
          <w:rFonts w:ascii="黑体" w:eastAsia="黑体" w:hAnsi="黑体" w:hint="eastAsia"/>
          <w:b/>
          <w:sz w:val="28"/>
          <w:szCs w:val="28"/>
        </w:rPr>
        <w:t>一</w:t>
      </w:r>
      <w:r w:rsidRPr="000C7511">
        <w:rPr>
          <w:rFonts w:ascii="黑体" w:eastAsia="黑体" w:hAnsi="黑体"/>
          <w:b/>
          <w:sz w:val="28"/>
          <w:szCs w:val="28"/>
        </w:rPr>
        <w:t>、各用途级别</w:t>
      </w:r>
      <w:r w:rsidRPr="000C7511">
        <w:rPr>
          <w:rFonts w:ascii="黑体" w:eastAsia="黑体" w:hAnsi="黑体" w:hint="eastAsia"/>
          <w:b/>
          <w:sz w:val="28"/>
          <w:szCs w:val="28"/>
        </w:rPr>
        <w:t>价格</w:t>
      </w:r>
    </w:p>
    <w:p w:rsidR="000561ED" w:rsidRDefault="000561ED" w:rsidP="000561ED">
      <w:pPr>
        <w:spacing w:beforeLines="50" w:before="120" w:line="360" w:lineRule="auto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0C7511">
        <w:rPr>
          <w:rFonts w:ascii="黑体" w:eastAsia="黑体"/>
          <w:sz w:val="28"/>
          <w:szCs w:val="28"/>
        </w:rPr>
        <w:t>广州市</w:t>
      </w:r>
      <w:r w:rsidRPr="000C7511">
        <w:rPr>
          <w:rFonts w:ascii="黑体" w:eastAsia="黑体" w:hint="eastAsia"/>
          <w:sz w:val="28"/>
          <w:szCs w:val="28"/>
        </w:rPr>
        <w:t>2017年国有</w:t>
      </w:r>
      <w:r w:rsidRPr="000C7511">
        <w:rPr>
          <w:rFonts w:ascii="黑体" w:eastAsia="黑体"/>
          <w:sz w:val="28"/>
          <w:szCs w:val="28"/>
        </w:rPr>
        <w:t>农用地</w:t>
      </w:r>
      <w:r w:rsidRPr="000C7511">
        <w:rPr>
          <w:rFonts w:ascii="黑体" w:eastAsia="黑体" w:hint="eastAsia"/>
          <w:sz w:val="28"/>
          <w:szCs w:val="28"/>
        </w:rPr>
        <w:t>使用权</w:t>
      </w:r>
      <w:r w:rsidRPr="000C7511">
        <w:rPr>
          <w:rFonts w:ascii="黑体" w:eastAsia="黑体"/>
          <w:sz w:val="28"/>
          <w:szCs w:val="28"/>
        </w:rPr>
        <w:t>各</w:t>
      </w:r>
      <w:r w:rsidRPr="000C7511">
        <w:rPr>
          <w:rFonts w:ascii="黑体" w:eastAsia="黑体" w:hint="eastAsia"/>
          <w:sz w:val="28"/>
          <w:szCs w:val="28"/>
        </w:rPr>
        <w:t>用途</w:t>
      </w:r>
      <w:r w:rsidRPr="000C7511">
        <w:rPr>
          <w:rFonts w:ascii="黑体" w:eastAsia="黑体"/>
          <w:sz w:val="28"/>
          <w:szCs w:val="28"/>
        </w:rPr>
        <w:t>级别基准地价</w:t>
      </w:r>
    </w:p>
    <w:tbl>
      <w:tblPr>
        <w:tblW w:w="9074" w:type="dxa"/>
        <w:jc w:val="center"/>
        <w:tblLayout w:type="fixed"/>
        <w:tblLook w:val="0000" w:firstRow="0" w:lastRow="0" w:firstColumn="0" w:lastColumn="0" w:noHBand="0" w:noVBand="0"/>
      </w:tblPr>
      <w:tblGrid>
        <w:gridCol w:w="918"/>
        <w:gridCol w:w="1135"/>
        <w:gridCol w:w="1608"/>
        <w:gridCol w:w="1316"/>
        <w:gridCol w:w="1462"/>
        <w:gridCol w:w="1315"/>
        <w:gridCol w:w="1320"/>
      </w:tblGrid>
      <w:tr w:rsidR="000561ED" w:rsidRPr="000C7511" w:rsidTr="00C965C0">
        <w:trPr>
          <w:cantSplit/>
          <w:trHeight w:hRule="exact" w:val="454"/>
          <w:tblHeader/>
          <w:jc w:val="center"/>
        </w:trPr>
        <w:tc>
          <w:tcPr>
            <w:tcW w:w="36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bCs/>
                <w:kern w:val="0"/>
                <w:sz w:val="24"/>
                <w:szCs w:val="24"/>
              </w:rPr>
              <w:t>一级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bCs/>
                <w:kern w:val="0"/>
                <w:sz w:val="24"/>
                <w:szCs w:val="24"/>
              </w:rPr>
              <w:t>二级</w:t>
            </w:r>
          </w:p>
        </w:tc>
        <w:tc>
          <w:tcPr>
            <w:tcW w:w="13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bCs/>
                <w:kern w:val="0"/>
                <w:sz w:val="24"/>
                <w:szCs w:val="24"/>
              </w:rPr>
              <w:t>三级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bCs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bCs/>
                <w:kern w:val="0"/>
                <w:sz w:val="24"/>
                <w:szCs w:val="24"/>
              </w:rPr>
              <w:t>四级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9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耕地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水田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93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9.00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8.07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7.13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6.20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旱地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86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8.27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7.47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5.73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园地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66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6.93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6.07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5.13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4.40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林地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3.87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3.33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2.87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坑塘水面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101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9.47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8.53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7.67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6.73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设施农用地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10.67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9.47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草地</w:t>
            </w:r>
          </w:p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（其他草地）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 xml:space="preserve">3.73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 xml:space="preserve">3.27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 xml:space="preserve">2.73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沿海滩涂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3.67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3.40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b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b/>
                <w:kern w:val="0"/>
                <w:sz w:val="24"/>
                <w:szCs w:val="24"/>
              </w:rPr>
              <w:t>内陆滩涂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  <w:tr w:rsidR="000561ED" w:rsidRPr="000C7511" w:rsidTr="00C965C0">
        <w:trPr>
          <w:cantSplit/>
          <w:trHeight w:hRule="exact" w:val="454"/>
          <w:jc w:val="center"/>
        </w:trPr>
        <w:tc>
          <w:tcPr>
            <w:tcW w:w="20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left"/>
              <w:rPr>
                <w:rFonts w:ascii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万元/亩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3.53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3.07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61ED" w:rsidRPr="000C7511" w:rsidRDefault="000561ED" w:rsidP="00C965C0">
            <w:pPr>
              <w:widowControl/>
              <w:jc w:val="center"/>
              <w:rPr>
                <w:rFonts w:ascii="仿宋_GB2312" w:hAnsi="仿宋"/>
                <w:kern w:val="0"/>
                <w:sz w:val="24"/>
                <w:szCs w:val="24"/>
              </w:rPr>
            </w:pPr>
            <w:r w:rsidRPr="000C7511">
              <w:rPr>
                <w:rFonts w:ascii="仿宋_GB2312" w:hAnsi="仿宋" w:hint="eastAsia"/>
                <w:kern w:val="0"/>
                <w:sz w:val="24"/>
                <w:szCs w:val="24"/>
              </w:rPr>
              <w:t>——</w:t>
            </w:r>
          </w:p>
        </w:tc>
      </w:tr>
    </w:tbl>
    <w:p w:rsidR="000561ED" w:rsidRDefault="000561ED" w:rsidP="000561ED">
      <w:pPr>
        <w:spacing w:beforeLines="50" w:before="120" w:afterLines="50" w:after="120"/>
        <w:ind w:firstLineChars="200" w:firstLine="480"/>
        <w:rPr>
          <w:kern w:val="0"/>
          <w:sz w:val="24"/>
          <w:szCs w:val="24"/>
        </w:rPr>
      </w:pPr>
      <w:bookmarkStart w:id="0" w:name="_Toc505948257"/>
      <w:r w:rsidRPr="00A628B2">
        <w:rPr>
          <w:kern w:val="0"/>
          <w:sz w:val="24"/>
          <w:szCs w:val="24"/>
        </w:rPr>
        <w:t>注：水田</w:t>
      </w:r>
      <w:r w:rsidRPr="00A628B2">
        <w:rPr>
          <w:rFonts w:hint="eastAsia"/>
          <w:kern w:val="0"/>
          <w:sz w:val="24"/>
          <w:szCs w:val="24"/>
        </w:rPr>
        <w:t>包括土地</w:t>
      </w:r>
      <w:r w:rsidRPr="00A628B2">
        <w:rPr>
          <w:kern w:val="0"/>
          <w:sz w:val="24"/>
          <w:szCs w:val="24"/>
        </w:rPr>
        <w:t>利用现状</w:t>
      </w:r>
      <w:r w:rsidRPr="00A628B2">
        <w:rPr>
          <w:rFonts w:hint="eastAsia"/>
          <w:kern w:val="0"/>
          <w:sz w:val="24"/>
          <w:szCs w:val="24"/>
        </w:rPr>
        <w:t>分类中的</w:t>
      </w:r>
      <w:r w:rsidRPr="00A628B2">
        <w:rPr>
          <w:kern w:val="0"/>
          <w:sz w:val="24"/>
          <w:szCs w:val="24"/>
        </w:rPr>
        <w:t>水田（</w:t>
      </w:r>
      <w:r w:rsidRPr="00A628B2">
        <w:rPr>
          <w:kern w:val="0"/>
          <w:sz w:val="24"/>
          <w:szCs w:val="24"/>
        </w:rPr>
        <w:t>011</w:t>
      </w:r>
      <w:r w:rsidRPr="00A628B2">
        <w:rPr>
          <w:kern w:val="0"/>
          <w:sz w:val="24"/>
          <w:szCs w:val="24"/>
        </w:rPr>
        <w:t>）和水浇地（</w:t>
      </w:r>
      <w:r w:rsidRPr="00A628B2">
        <w:rPr>
          <w:kern w:val="0"/>
          <w:sz w:val="24"/>
          <w:szCs w:val="24"/>
        </w:rPr>
        <w:t>012</w:t>
      </w:r>
      <w:r w:rsidRPr="00A628B2">
        <w:rPr>
          <w:kern w:val="0"/>
          <w:sz w:val="24"/>
          <w:szCs w:val="24"/>
        </w:rPr>
        <w:t>）</w:t>
      </w:r>
      <w:r w:rsidRPr="00A628B2">
        <w:rPr>
          <w:rFonts w:hint="eastAsia"/>
          <w:kern w:val="0"/>
          <w:sz w:val="24"/>
          <w:szCs w:val="24"/>
        </w:rPr>
        <w:t>。</w:t>
      </w:r>
    </w:p>
    <w:p w:rsidR="000561ED" w:rsidRDefault="000561ED" w:rsidP="000561ED">
      <w:pPr>
        <w:spacing w:beforeLines="50" w:before="120" w:afterLines="50" w:after="120"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0561ED" w:rsidRDefault="000561ED" w:rsidP="000561ED">
      <w:pPr>
        <w:spacing w:beforeLines="50" w:before="120" w:afterLines="50" w:after="120" w:line="500" w:lineRule="exact"/>
        <w:ind w:firstLineChars="200" w:firstLine="562"/>
        <w:outlineLvl w:val="1"/>
        <w:rPr>
          <w:rFonts w:ascii="黑体" w:eastAsia="黑体" w:hAnsi="黑体"/>
          <w:b/>
          <w:sz w:val="28"/>
          <w:szCs w:val="28"/>
        </w:rPr>
      </w:pPr>
      <w:r w:rsidRPr="000C7511">
        <w:rPr>
          <w:rFonts w:ascii="黑体" w:eastAsia="黑体" w:hAnsi="黑体"/>
          <w:b/>
          <w:sz w:val="28"/>
          <w:szCs w:val="28"/>
        </w:rPr>
        <w:t>二、各用途级别范围</w:t>
      </w:r>
      <w:bookmarkEnd w:id="0"/>
      <w:r w:rsidRPr="000C7511">
        <w:rPr>
          <w:rFonts w:ascii="黑体" w:eastAsia="黑体" w:hAnsi="黑体" w:hint="eastAsia"/>
          <w:b/>
          <w:sz w:val="28"/>
          <w:szCs w:val="28"/>
        </w:rPr>
        <w:t>图</w:t>
      </w:r>
    </w:p>
    <w:p w:rsidR="000561ED" w:rsidRPr="000C7511" w:rsidRDefault="000561ED" w:rsidP="000561ED">
      <w:pPr>
        <w:adjustRightInd w:val="0"/>
        <w:snapToGrid w:val="0"/>
        <w:jc w:val="center"/>
        <w:rPr>
          <w:bCs/>
          <w:kern w:val="28"/>
          <w:sz w:val="21"/>
          <w:szCs w:val="21"/>
        </w:rPr>
      </w:pPr>
      <w:r w:rsidRPr="00271FC3">
        <w:rPr>
          <w:b/>
          <w:noProof/>
          <w:kern w:val="28"/>
          <w:sz w:val="21"/>
          <w:szCs w:val="21"/>
        </w:rPr>
        <w:lastRenderedPageBreak/>
        <w:drawing>
          <wp:inline distT="0" distB="0" distL="0" distR="0">
            <wp:extent cx="5391150" cy="5886450"/>
            <wp:effectExtent l="0" t="0" r="0" b="0"/>
            <wp:docPr id="5" name="图片 5" descr="中心六区2017年广州国有农用地基准地价各用途级别4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心六区2017年广州国有农用地基准地价各用途级别4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ED" w:rsidRDefault="000561ED" w:rsidP="000561ED">
      <w:pPr>
        <w:spacing w:beforeLines="25" w:before="60" w:afterLines="50" w:after="120" w:line="300" w:lineRule="auto"/>
        <w:ind w:left="422" w:hangingChars="175" w:hanging="422"/>
        <w:jc w:val="center"/>
        <w:outlineLvl w:val="6"/>
        <w:rPr>
          <w:rFonts w:ascii="Calibri" w:eastAsia="宋体" w:hAnsi="Calibri"/>
          <w:b/>
          <w:sz w:val="21"/>
          <w:szCs w:val="21"/>
        </w:rPr>
      </w:pPr>
      <w:r w:rsidRPr="000C7511">
        <w:rPr>
          <w:rFonts w:ascii="黑体" w:eastAsia="黑体" w:hAnsi="黑体"/>
          <w:b/>
          <w:sz w:val="24"/>
          <w:szCs w:val="24"/>
        </w:rPr>
        <w:t>图1-1 中心六区2017年国有农用地</w:t>
      </w:r>
      <w:r w:rsidRPr="000C7511">
        <w:rPr>
          <w:rFonts w:ascii="黑体" w:eastAsia="黑体" w:hAnsi="黑体" w:hint="eastAsia"/>
          <w:b/>
          <w:sz w:val="24"/>
          <w:szCs w:val="24"/>
        </w:rPr>
        <w:t>使用权</w:t>
      </w:r>
      <w:r w:rsidRPr="000C7511">
        <w:rPr>
          <w:rFonts w:ascii="黑体" w:eastAsia="黑体" w:hAnsi="黑体"/>
          <w:b/>
          <w:sz w:val="24"/>
          <w:szCs w:val="24"/>
        </w:rPr>
        <w:t>基准地价各用途级别范围图</w:t>
      </w:r>
      <w:r w:rsidRPr="000C7511">
        <w:rPr>
          <w:rFonts w:ascii="Calibri" w:eastAsia="宋体" w:hAnsi="Calibri"/>
          <w:b/>
          <w:sz w:val="21"/>
          <w:szCs w:val="21"/>
        </w:rPr>
        <w:br w:type="page"/>
      </w:r>
    </w:p>
    <w:p w:rsidR="000561ED" w:rsidRDefault="000561ED" w:rsidP="000561ED">
      <w:pPr>
        <w:adjustRightInd w:val="0"/>
        <w:snapToGrid w:val="0"/>
        <w:spacing w:beforeLines="25" w:before="60" w:afterLines="50" w:after="120"/>
        <w:jc w:val="center"/>
        <w:rPr>
          <w:b/>
          <w:kern w:val="28"/>
          <w:sz w:val="24"/>
          <w:szCs w:val="24"/>
        </w:rPr>
      </w:pPr>
      <w:r w:rsidRPr="00271FC3">
        <w:rPr>
          <w:b/>
          <w:noProof/>
          <w:kern w:val="28"/>
          <w:sz w:val="21"/>
          <w:szCs w:val="21"/>
        </w:rPr>
        <w:lastRenderedPageBreak/>
        <w:drawing>
          <wp:inline distT="0" distB="0" distL="0" distR="0">
            <wp:extent cx="5391150" cy="7086600"/>
            <wp:effectExtent l="0" t="0" r="0" b="0"/>
            <wp:docPr id="4" name="图片 4" descr="番禺南沙区2017年广州国有农用地基准地价各用途级别4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番禺南沙区2017年广州国有农用地基准地价各用途级别4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ED" w:rsidRDefault="000561ED" w:rsidP="000561ED">
      <w:pPr>
        <w:spacing w:beforeLines="25" w:before="60" w:afterLines="50" w:after="120" w:line="300" w:lineRule="auto"/>
        <w:ind w:left="422" w:hangingChars="175" w:hanging="422"/>
        <w:jc w:val="center"/>
        <w:outlineLvl w:val="6"/>
        <w:rPr>
          <w:rFonts w:ascii="黑体" w:eastAsia="黑体" w:hAnsi="黑体"/>
          <w:b/>
          <w:sz w:val="24"/>
          <w:szCs w:val="24"/>
        </w:rPr>
      </w:pPr>
      <w:bookmarkStart w:id="1" w:name="_Toc377118048"/>
      <w:bookmarkStart w:id="2" w:name="_Toc439343966"/>
      <w:r w:rsidRPr="000C7511">
        <w:rPr>
          <w:rFonts w:ascii="黑体" w:eastAsia="黑体" w:hAnsi="黑体"/>
          <w:b/>
          <w:sz w:val="24"/>
          <w:szCs w:val="24"/>
        </w:rPr>
        <w:t xml:space="preserve">图1-2 </w:t>
      </w:r>
      <w:r w:rsidRPr="000C7511">
        <w:rPr>
          <w:rFonts w:ascii="黑体" w:eastAsia="黑体" w:hAnsi="黑体" w:hint="eastAsia"/>
          <w:b/>
          <w:sz w:val="24"/>
          <w:szCs w:val="24"/>
        </w:rPr>
        <w:t>番禺区、南沙</w:t>
      </w:r>
      <w:r w:rsidRPr="000C7511">
        <w:rPr>
          <w:rFonts w:ascii="黑体" w:eastAsia="黑体" w:hAnsi="黑体"/>
          <w:b/>
          <w:sz w:val="24"/>
          <w:szCs w:val="24"/>
        </w:rPr>
        <w:t>区2017年国有农用地</w:t>
      </w:r>
      <w:r w:rsidRPr="000C7511">
        <w:rPr>
          <w:rFonts w:ascii="黑体" w:eastAsia="黑体" w:hAnsi="黑体" w:hint="eastAsia"/>
          <w:b/>
          <w:sz w:val="24"/>
          <w:szCs w:val="24"/>
        </w:rPr>
        <w:t>使用权</w:t>
      </w:r>
      <w:r w:rsidRPr="000C7511">
        <w:rPr>
          <w:rFonts w:ascii="黑体" w:eastAsia="黑体" w:hAnsi="黑体"/>
          <w:b/>
          <w:sz w:val="24"/>
          <w:szCs w:val="24"/>
        </w:rPr>
        <w:t>基准地价各用途级别范围图</w:t>
      </w:r>
    </w:p>
    <w:p w:rsidR="000561ED" w:rsidRDefault="000561ED" w:rsidP="000561ED">
      <w:pPr>
        <w:adjustRightInd w:val="0"/>
        <w:snapToGrid w:val="0"/>
        <w:spacing w:beforeLines="25" w:before="60" w:afterLines="50" w:after="120"/>
        <w:jc w:val="center"/>
        <w:rPr>
          <w:kern w:val="28"/>
          <w:sz w:val="24"/>
          <w:szCs w:val="24"/>
        </w:rPr>
      </w:pPr>
    </w:p>
    <w:p w:rsidR="000561ED" w:rsidRDefault="000561ED" w:rsidP="000561ED">
      <w:pPr>
        <w:adjustRightInd w:val="0"/>
        <w:snapToGrid w:val="0"/>
        <w:spacing w:beforeLines="25" w:before="60" w:afterLines="50" w:after="120"/>
        <w:jc w:val="center"/>
        <w:rPr>
          <w:kern w:val="28"/>
          <w:sz w:val="24"/>
          <w:szCs w:val="24"/>
        </w:rPr>
      </w:pPr>
      <w:r w:rsidRPr="00271FC3">
        <w:rPr>
          <w:b/>
          <w:noProof/>
          <w:kern w:val="28"/>
          <w:sz w:val="24"/>
          <w:szCs w:val="24"/>
        </w:rPr>
        <w:lastRenderedPageBreak/>
        <w:drawing>
          <wp:inline distT="0" distB="0" distL="0" distR="0">
            <wp:extent cx="5381625" cy="4914900"/>
            <wp:effectExtent l="0" t="0" r="9525" b="0"/>
            <wp:docPr id="3" name="图片 3" descr="花都区2017年广州国有农用地基准地价各用途级别4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花都区2017年广州国有农用地基准地价各用途级别4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:rsidR="000561ED" w:rsidRDefault="000561ED" w:rsidP="000561ED">
      <w:pPr>
        <w:spacing w:beforeLines="25" w:before="60" w:afterLines="50" w:after="120" w:line="300" w:lineRule="auto"/>
        <w:ind w:left="422" w:hangingChars="175" w:hanging="422"/>
        <w:jc w:val="center"/>
        <w:outlineLvl w:val="6"/>
        <w:rPr>
          <w:rFonts w:ascii="黑体" w:eastAsia="黑体" w:hAnsi="黑体"/>
          <w:b/>
          <w:sz w:val="24"/>
          <w:szCs w:val="24"/>
        </w:rPr>
      </w:pPr>
      <w:r w:rsidRPr="000C7511">
        <w:rPr>
          <w:rFonts w:ascii="黑体" w:eastAsia="黑体" w:hAnsi="黑体"/>
          <w:b/>
          <w:sz w:val="24"/>
          <w:szCs w:val="24"/>
        </w:rPr>
        <w:t xml:space="preserve">图1-3 </w:t>
      </w:r>
      <w:r w:rsidRPr="000C7511">
        <w:rPr>
          <w:rFonts w:ascii="黑体" w:eastAsia="黑体" w:hAnsi="黑体" w:hint="eastAsia"/>
          <w:b/>
          <w:sz w:val="24"/>
          <w:szCs w:val="24"/>
        </w:rPr>
        <w:t>花都</w:t>
      </w:r>
      <w:r w:rsidRPr="000C7511">
        <w:rPr>
          <w:rFonts w:ascii="黑体" w:eastAsia="黑体" w:hAnsi="黑体"/>
          <w:b/>
          <w:sz w:val="24"/>
          <w:szCs w:val="24"/>
        </w:rPr>
        <w:t>区2017年国有农用地</w:t>
      </w:r>
      <w:r w:rsidRPr="000C7511">
        <w:rPr>
          <w:rFonts w:ascii="黑体" w:eastAsia="黑体" w:hAnsi="黑体" w:hint="eastAsia"/>
          <w:b/>
          <w:sz w:val="24"/>
          <w:szCs w:val="24"/>
        </w:rPr>
        <w:t>使用权</w:t>
      </w:r>
      <w:r w:rsidRPr="000C7511">
        <w:rPr>
          <w:rFonts w:ascii="黑体" w:eastAsia="黑体" w:hAnsi="黑体"/>
          <w:b/>
          <w:sz w:val="24"/>
          <w:szCs w:val="24"/>
        </w:rPr>
        <w:t>基准地价各用途级别范围图</w:t>
      </w:r>
    </w:p>
    <w:p w:rsidR="000561ED" w:rsidRDefault="000561ED" w:rsidP="000561ED">
      <w:pPr>
        <w:spacing w:beforeLines="25" w:before="60" w:afterLines="50" w:after="120" w:line="300" w:lineRule="auto"/>
        <w:ind w:left="369" w:hangingChars="175" w:hanging="369"/>
        <w:jc w:val="center"/>
        <w:outlineLvl w:val="6"/>
        <w:rPr>
          <w:b/>
          <w:sz w:val="21"/>
          <w:szCs w:val="22"/>
        </w:rPr>
      </w:pPr>
      <w:r w:rsidRPr="00271FC3">
        <w:rPr>
          <w:rFonts w:ascii="Calibri" w:eastAsia="宋体" w:hAnsi="Calibri"/>
          <w:b/>
          <w:noProof/>
          <w:sz w:val="21"/>
          <w:szCs w:val="21"/>
        </w:rPr>
        <w:lastRenderedPageBreak/>
        <w:drawing>
          <wp:inline distT="0" distB="0" distL="0" distR="0">
            <wp:extent cx="5391150" cy="7324725"/>
            <wp:effectExtent l="0" t="0" r="0" b="9525"/>
            <wp:docPr id="2" name="图片 2" descr="增城区2017年广州国有农用地基准地价各用途级别4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增城区2017年广州国有农用地基准地价各用途级别4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511">
        <w:rPr>
          <w:rFonts w:ascii="黑体" w:eastAsia="黑体" w:hAnsi="黑体"/>
          <w:b/>
          <w:sz w:val="24"/>
          <w:szCs w:val="24"/>
        </w:rPr>
        <w:t>图1-4 增城区2017年国有农用地</w:t>
      </w:r>
      <w:r w:rsidRPr="000C7511">
        <w:rPr>
          <w:rFonts w:ascii="黑体" w:eastAsia="黑体" w:hAnsi="黑体" w:hint="eastAsia"/>
          <w:b/>
          <w:sz w:val="24"/>
          <w:szCs w:val="24"/>
        </w:rPr>
        <w:t>使用权</w:t>
      </w:r>
      <w:r w:rsidRPr="000C7511">
        <w:rPr>
          <w:rFonts w:ascii="黑体" w:eastAsia="黑体" w:hAnsi="黑体"/>
          <w:b/>
          <w:sz w:val="24"/>
          <w:szCs w:val="24"/>
        </w:rPr>
        <w:t>基准地价各用途级别范围图</w:t>
      </w:r>
    </w:p>
    <w:p w:rsidR="000561ED" w:rsidRDefault="000561ED" w:rsidP="000561ED">
      <w:pPr>
        <w:adjustRightInd w:val="0"/>
        <w:snapToGrid w:val="0"/>
        <w:spacing w:beforeLines="25" w:before="60" w:afterLines="50" w:after="120"/>
        <w:jc w:val="center"/>
        <w:rPr>
          <w:b/>
          <w:kern w:val="28"/>
          <w:sz w:val="21"/>
          <w:szCs w:val="21"/>
        </w:rPr>
      </w:pPr>
    </w:p>
    <w:p w:rsidR="000561ED" w:rsidRDefault="000561ED" w:rsidP="000561ED">
      <w:pPr>
        <w:adjustRightInd w:val="0"/>
        <w:snapToGrid w:val="0"/>
        <w:spacing w:beforeLines="25" w:before="60" w:afterLines="50" w:after="120"/>
        <w:jc w:val="center"/>
        <w:rPr>
          <w:b/>
          <w:kern w:val="28"/>
          <w:sz w:val="21"/>
          <w:szCs w:val="21"/>
        </w:rPr>
      </w:pPr>
      <w:r w:rsidRPr="00271FC3">
        <w:rPr>
          <w:noProof/>
          <w:kern w:val="28"/>
          <w:sz w:val="24"/>
          <w:szCs w:val="24"/>
        </w:rPr>
        <w:lastRenderedPageBreak/>
        <w:drawing>
          <wp:inline distT="0" distB="0" distL="0" distR="0">
            <wp:extent cx="5381625" cy="4914900"/>
            <wp:effectExtent l="0" t="0" r="9525" b="0"/>
            <wp:docPr id="1" name="图片 1" descr="从化区2017年广州国有农用地基准地价各用途级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从化区2017年广州国有农用地基准地价各用途级别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ED" w:rsidRPr="000C7511" w:rsidRDefault="000561ED" w:rsidP="000561ED">
      <w:pPr>
        <w:spacing w:beforeLines="25" w:before="60" w:afterLines="50" w:after="120" w:line="300" w:lineRule="auto"/>
        <w:ind w:left="422" w:hangingChars="175" w:hanging="422"/>
        <w:jc w:val="center"/>
        <w:outlineLvl w:val="6"/>
        <w:rPr>
          <w:rFonts w:ascii="黑体" w:eastAsia="黑体" w:hAnsi="黑体"/>
          <w:b/>
          <w:sz w:val="24"/>
          <w:szCs w:val="24"/>
        </w:rPr>
        <w:sectPr w:rsidR="000561ED" w:rsidRPr="000C7511" w:rsidSect="0027038A">
          <w:headerReference w:type="default" r:id="rId11"/>
          <w:footerReference w:type="default" r:id="rId12"/>
          <w:pgSz w:w="11906" w:h="16838"/>
          <w:pgMar w:top="1418" w:right="1701" w:bottom="1418" w:left="1701" w:header="851" w:footer="992" w:gutter="0"/>
          <w:cols w:space="720"/>
          <w:docGrid w:linePitch="312"/>
        </w:sectPr>
      </w:pPr>
      <w:r w:rsidRPr="000C7511">
        <w:rPr>
          <w:rFonts w:ascii="黑体" w:eastAsia="黑体" w:hAnsi="黑体"/>
          <w:b/>
          <w:sz w:val="24"/>
          <w:szCs w:val="24"/>
        </w:rPr>
        <w:t xml:space="preserve">图1-5 </w:t>
      </w:r>
      <w:r w:rsidRPr="000C7511">
        <w:rPr>
          <w:rFonts w:ascii="黑体" w:eastAsia="黑体" w:hAnsi="黑体" w:hint="eastAsia"/>
          <w:b/>
          <w:sz w:val="24"/>
          <w:szCs w:val="24"/>
        </w:rPr>
        <w:t>从化</w:t>
      </w:r>
      <w:r w:rsidRPr="000C7511">
        <w:rPr>
          <w:rFonts w:ascii="黑体" w:eastAsia="黑体" w:hAnsi="黑体"/>
          <w:b/>
          <w:sz w:val="24"/>
          <w:szCs w:val="24"/>
        </w:rPr>
        <w:t>区2017年国有农用地</w:t>
      </w:r>
      <w:r w:rsidRPr="000C7511">
        <w:rPr>
          <w:rFonts w:ascii="黑体" w:eastAsia="黑体" w:hAnsi="黑体" w:hint="eastAsia"/>
          <w:b/>
          <w:sz w:val="24"/>
          <w:szCs w:val="24"/>
        </w:rPr>
        <w:t>使用权</w:t>
      </w:r>
      <w:r w:rsidRPr="000C7511">
        <w:rPr>
          <w:rFonts w:ascii="黑体" w:eastAsia="黑体" w:hAnsi="黑体"/>
          <w:b/>
          <w:sz w:val="24"/>
          <w:szCs w:val="24"/>
        </w:rPr>
        <w:t>基准地价各用途级别范围图</w:t>
      </w:r>
    </w:p>
    <w:p w:rsidR="002D4A1A" w:rsidRPr="000561ED" w:rsidRDefault="002D4A1A">
      <w:bookmarkStart w:id="3" w:name="_GoBack"/>
      <w:bookmarkEnd w:id="3"/>
    </w:p>
    <w:sectPr w:rsidR="002D4A1A" w:rsidRPr="0005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58" w:rsidRDefault="00216358" w:rsidP="000561ED">
      <w:r>
        <w:separator/>
      </w:r>
    </w:p>
  </w:endnote>
  <w:endnote w:type="continuationSeparator" w:id="0">
    <w:p w:rsidR="00216358" w:rsidRDefault="00216358" w:rsidP="000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ED" w:rsidRPr="009D5EE6" w:rsidRDefault="000561ED" w:rsidP="00A43060">
    <w:pPr>
      <w:pStyle w:val="a4"/>
      <w:framePr w:wrap="around" w:vAnchor="page" w:hAnchor="margin" w:y="-20"/>
      <w:rPr>
        <w:rStyle w:val="a5"/>
        <w:rFonts w:ascii="宋体" w:eastAsia="宋体" w:hAnsi="宋体" w:hint="eastAsia"/>
        <w:sz w:val="28"/>
        <w:szCs w:val="28"/>
      </w:rPr>
    </w:pPr>
    <w:r w:rsidRPr="009D5EE6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9D5EE6">
      <w:rPr>
        <w:rStyle w:val="a5"/>
        <w:rFonts w:ascii="宋体" w:eastAsia="宋体" w:hAnsi="宋体"/>
        <w:sz w:val="28"/>
        <w:szCs w:val="28"/>
      </w:rPr>
      <w:fldChar w:fldCharType="begin"/>
    </w:r>
    <w:r w:rsidRPr="009D5EE6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9D5EE6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7</w:t>
    </w:r>
    <w:r w:rsidRPr="009D5EE6">
      <w:rPr>
        <w:rStyle w:val="a5"/>
        <w:rFonts w:ascii="宋体" w:eastAsia="宋体" w:hAnsi="宋体"/>
        <w:sz w:val="28"/>
        <w:szCs w:val="28"/>
      </w:rPr>
      <w:fldChar w:fldCharType="end"/>
    </w:r>
    <w:r w:rsidRPr="009D5EE6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561ED" w:rsidRDefault="000561ED" w:rsidP="009D5EE6">
    <w:pPr>
      <w:pStyle w:val="a4"/>
      <w:spacing w:before="72" w:after="72"/>
      <w:ind w:right="360" w:firstLine="360"/>
    </w:pPr>
  </w:p>
  <w:p w:rsidR="000561ED" w:rsidRDefault="000561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58" w:rsidRDefault="00216358" w:rsidP="000561ED">
      <w:r>
        <w:separator/>
      </w:r>
    </w:p>
  </w:footnote>
  <w:footnote w:type="continuationSeparator" w:id="0">
    <w:p w:rsidR="00216358" w:rsidRDefault="00216358" w:rsidP="0005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ED" w:rsidRDefault="000561ED">
    <w:pPr>
      <w:pStyle w:val="a3"/>
      <w:pBdr>
        <w:bottom w:val="none" w:sz="0" w:space="0" w:color="auto"/>
      </w:pBdr>
      <w:spacing w:before="72" w:after="72"/>
      <w:ind w:firstLine="360"/>
      <w:jc w:val="right"/>
    </w:pPr>
  </w:p>
  <w:p w:rsidR="000561ED" w:rsidRDefault="000561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71"/>
    <w:rsid w:val="000561ED"/>
    <w:rsid w:val="00216358"/>
    <w:rsid w:val="002D4A1A"/>
    <w:rsid w:val="00B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59CEF-1389-4AFB-ADD1-F26C6352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E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5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1E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561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1ED"/>
    <w:rPr>
      <w:sz w:val="18"/>
      <w:szCs w:val="18"/>
    </w:rPr>
  </w:style>
  <w:style w:type="character" w:styleId="a5">
    <w:name w:val="page number"/>
    <w:basedOn w:val="a0"/>
    <w:qFormat/>
    <w:rsid w:val="000561ED"/>
  </w:style>
  <w:style w:type="character" w:customStyle="1" w:styleId="Char1">
    <w:name w:val="页脚 Char1"/>
    <w:locked/>
    <w:rsid w:val="000561ED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10">
    <w:name w:val="页眉 Char1"/>
    <w:locked/>
    <w:rsid w:val="000561ED"/>
    <w:rPr>
      <w:rFonts w:eastAsia="仿宋_GB2312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2</cp:revision>
  <dcterms:created xsi:type="dcterms:W3CDTF">2018-06-22T02:57:00Z</dcterms:created>
  <dcterms:modified xsi:type="dcterms:W3CDTF">2018-06-22T02:57:00Z</dcterms:modified>
</cp:coreProperties>
</file>