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CC29">
      <w:pPr>
        <w:jc w:val="center"/>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lang w:eastAsia="zh-CN"/>
        </w:rPr>
        <w:t>港澳居民常见登记问题一问一答</w:t>
      </w:r>
    </w:p>
    <w:p w14:paraId="1E3EADA4">
      <w:pPr>
        <w:widowControl w:val="0"/>
        <w:numPr>
          <w:ilvl w:val="0"/>
          <w:numId w:val="0"/>
        </w:numPr>
        <w:jc w:val="both"/>
        <w:rPr>
          <w:rFonts w:hint="eastAsia" w:eastAsia="仿宋_GB2312"/>
          <w:color w:val="auto"/>
          <w:sz w:val="24"/>
          <w:highlight w:val="none"/>
        </w:rPr>
      </w:pPr>
      <w:r>
        <w:rPr>
          <w:rFonts w:hint="eastAsia" w:eastAsia="仿宋_GB2312"/>
          <w:color w:val="auto"/>
          <w:sz w:val="32"/>
          <w:szCs w:val="28"/>
          <w:highlight w:val="none"/>
          <w:lang w:val="en-US" w:eastAsia="zh-CN"/>
        </w:rPr>
        <w:t>不动产登记方面相关问答</w:t>
      </w:r>
    </w:p>
    <w:p w14:paraId="72DB68F5">
      <w:pPr>
        <w:ind w:left="480" w:hanging="480"/>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1、港澳企业和居民办理不动产登记需要多久？</w:t>
      </w:r>
    </w:p>
    <w:p w14:paraId="752FB3D9">
      <w:pPr>
        <w:rPr>
          <w:rFonts w:hint="eastAsia" w:eastAsia="仿宋_GB2312"/>
          <w:color w:val="auto"/>
          <w:sz w:val="24"/>
          <w:highlight w:val="none"/>
          <w:lang w:val="en-US" w:eastAsia="zh-CN"/>
        </w:rPr>
      </w:pPr>
      <w:r>
        <w:rPr>
          <w:rFonts w:hint="eastAsia" w:eastAsia="仿宋_GB2312"/>
          <w:color w:val="auto"/>
          <w:sz w:val="24"/>
          <w:highlight w:val="none"/>
          <w:lang w:val="en-US" w:eastAsia="zh-CN"/>
        </w:rPr>
        <w:t>答：企业间非住宅转移登记最快1小时办结，一般登记3个工作日内完成。若通过全流程网办，最快可当天办结并获取电子证照。</w:t>
      </w:r>
    </w:p>
    <w:p w14:paraId="0F46DCE9">
      <w:pPr>
        <w:rPr>
          <w:rFonts w:hint="eastAsia" w:eastAsia="仿宋_GB2312"/>
          <w:color w:val="auto"/>
          <w:sz w:val="24"/>
          <w:highlight w:val="none"/>
          <w:lang w:val="en-US" w:eastAsia="zh-CN"/>
        </w:rPr>
      </w:pPr>
    </w:p>
    <w:p w14:paraId="62C0B6A2">
      <w:pPr>
        <w:ind w:left="480" w:hanging="480"/>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 xml:space="preserve">2、能否全程线上办理，不用跑现场？  </w:t>
      </w:r>
    </w:p>
    <w:p w14:paraId="7EE67E60">
      <w:pPr>
        <w:rPr>
          <w:rFonts w:hint="eastAsia" w:eastAsia="仿宋_GB2312"/>
          <w:color w:val="auto"/>
          <w:sz w:val="24"/>
          <w:highlight w:val="none"/>
          <w:lang w:val="en-US" w:eastAsia="zh-CN"/>
        </w:rPr>
      </w:pPr>
      <w:r>
        <w:rPr>
          <w:rFonts w:hint="eastAsia" w:eastAsia="仿宋_GB2312"/>
          <w:color w:val="auto"/>
          <w:sz w:val="24"/>
          <w:highlight w:val="none"/>
          <w:lang w:val="en-US" w:eastAsia="zh-CN"/>
        </w:rPr>
        <w:t>答：可以！通过“广州不动产登记”微信公众号或线上申请系统，可完成申请、缴费、领取电子证照等全流程操作。纸质证书可免费邮寄至港澳地址。</w:t>
      </w:r>
    </w:p>
    <w:p w14:paraId="4D3BCC3F">
      <w:pPr>
        <w:ind w:left="480" w:hanging="480"/>
        <w:rPr>
          <w:rFonts w:hint="eastAsia" w:ascii="黑体" w:hAnsi="黑体" w:eastAsia="黑体" w:cs="黑体"/>
          <w:color w:val="auto"/>
          <w:sz w:val="24"/>
          <w:highlight w:val="none"/>
          <w:lang w:val="en-US" w:eastAsia="zh-CN"/>
        </w:rPr>
      </w:pPr>
    </w:p>
    <w:p w14:paraId="61F2A4B2">
      <w:pPr>
        <w:ind w:left="480" w:hanging="480"/>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 xml:space="preserve">3、港澳居民在广州买房需要准备哪些身份证明材料？  </w:t>
      </w:r>
    </w:p>
    <w:p w14:paraId="55B42EA3">
      <w:pPr>
        <w:ind w:left="480" w:hanging="480"/>
        <w:rPr>
          <w:rFonts w:hint="eastAsia" w:eastAsia="仿宋_GB2312"/>
          <w:color w:val="auto"/>
          <w:sz w:val="24"/>
          <w:highlight w:val="none"/>
          <w:lang w:val="en-US" w:eastAsia="zh-CN"/>
        </w:rPr>
      </w:pPr>
      <w:r>
        <w:rPr>
          <w:rFonts w:hint="eastAsia" w:ascii="黑体" w:hAnsi="黑体" w:eastAsia="黑体" w:cs="黑体"/>
          <w:color w:val="auto"/>
          <w:sz w:val="24"/>
          <w:highlight w:val="none"/>
          <w:lang w:val="en-US" w:eastAsia="zh-CN"/>
        </w:rPr>
        <w:t>答：</w:t>
      </w:r>
      <w:r>
        <w:rPr>
          <w:rFonts w:hint="eastAsia" w:eastAsia="仿宋_GB2312"/>
          <w:color w:val="auto"/>
          <w:sz w:val="24"/>
          <w:highlight w:val="none"/>
          <w:lang w:val="en-US" w:eastAsia="zh-CN"/>
        </w:rPr>
        <w:t>港澳居民书面承诺购买商品房用于自用、自住的，即可在本市购买住宅、商业、办公等商品房。只需提供港澳居民来往内地通行证（回乡证）或港澳居民身份证或港澳居民居住证即可办理不动产登记，无需额外公证认证。若委托他人代办，需提供授权委托书。</w:t>
      </w:r>
    </w:p>
    <w:p w14:paraId="0A817E8A">
      <w:pPr>
        <w:rPr>
          <w:rFonts w:hint="eastAsia" w:ascii="黑体" w:hAnsi="黑体" w:eastAsia="黑体" w:cs="黑体"/>
          <w:color w:val="auto"/>
          <w:sz w:val="24"/>
          <w:highlight w:val="none"/>
          <w:lang w:val="en-US" w:eastAsia="zh-CN"/>
        </w:rPr>
      </w:pPr>
    </w:p>
    <w:p w14:paraId="65BECEF2">
      <w:pP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 xml:space="preserve">4、港澳居民买房后如何快速拿到房产证？  </w:t>
      </w:r>
    </w:p>
    <w:p w14:paraId="1F61ACAE">
      <w:pP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答：</w:t>
      </w:r>
      <w:r>
        <w:rPr>
          <w:rFonts w:hint="eastAsia" w:eastAsia="仿宋_GB2312"/>
          <w:color w:val="auto"/>
          <w:sz w:val="24"/>
          <w:highlight w:val="none"/>
          <w:lang w:val="en-US" w:eastAsia="zh-CN"/>
        </w:rPr>
        <w:t>购买新房可选择“购房即交房、交证”服务，交齐房款，满足交房条件和过户条件的，可以一并办理交房和不动产登记手续，收楼时同步领取房产证；二手房交易可申请“带押过户”，无需先还清贷款即可过户。</w:t>
      </w:r>
    </w:p>
    <w:p w14:paraId="5323A0C6">
      <w:pPr>
        <w:rPr>
          <w:rFonts w:hint="eastAsia" w:ascii="黑体" w:hAnsi="黑体" w:eastAsia="黑体" w:cs="黑体"/>
          <w:color w:val="auto"/>
          <w:sz w:val="24"/>
          <w:highlight w:val="none"/>
          <w:lang w:val="en-US" w:eastAsia="zh-CN"/>
        </w:rPr>
      </w:pPr>
    </w:p>
    <w:p w14:paraId="35ECEB49">
      <w:pP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5、在香港、澳门形成的委托书有什么要求？</w:t>
      </w:r>
    </w:p>
    <w:p w14:paraId="07F819BE">
      <w:pPr>
        <w:ind w:left="480" w:hanging="480"/>
        <w:rPr>
          <w:rFonts w:hint="eastAsia" w:eastAsia="仿宋_GB2312"/>
          <w:color w:val="auto"/>
          <w:sz w:val="24"/>
          <w:highlight w:val="none"/>
          <w:lang w:val="en-US" w:eastAsia="zh-CN"/>
        </w:rPr>
      </w:pPr>
      <w:r>
        <w:rPr>
          <w:rFonts w:hint="eastAsia" w:eastAsia="仿宋_GB2312"/>
          <w:color w:val="auto"/>
          <w:sz w:val="24"/>
          <w:highlight w:val="none"/>
        </w:rPr>
        <w:t>答：</w:t>
      </w:r>
      <w:r>
        <w:rPr>
          <w:rFonts w:hint="eastAsia" w:eastAsia="仿宋_GB2312"/>
          <w:color w:val="auto"/>
          <w:sz w:val="24"/>
          <w:highlight w:val="none"/>
          <w:lang w:val="en-US" w:eastAsia="zh-CN"/>
        </w:rPr>
        <w:t>1、委托书在香港特别行政区形成的，应当经司法部委托的“中国委托公证人”公证，并经中国法律服务（香港）有限公司审核加盖转递章公证证明。</w:t>
      </w:r>
    </w:p>
    <w:p w14:paraId="3F24A9CC">
      <w:pPr>
        <w:ind w:left="480" w:firstLine="0" w:firstLineChars="0"/>
        <w:rPr>
          <w:rFonts w:hint="eastAsia" w:eastAsia="仿宋_GB2312"/>
          <w:color w:val="auto"/>
          <w:sz w:val="24"/>
          <w:highlight w:val="none"/>
          <w:lang w:val="en-US" w:eastAsia="zh-CN"/>
        </w:rPr>
      </w:pPr>
      <w:r>
        <w:rPr>
          <w:rFonts w:hint="eastAsia" w:eastAsia="仿宋_GB2312"/>
          <w:color w:val="auto"/>
          <w:sz w:val="24"/>
          <w:highlight w:val="none"/>
          <w:lang w:val="en-US" w:eastAsia="zh-CN"/>
        </w:rPr>
        <w:t>2、委托书在澳门特别行政区形成的，应当经司法部委托的“中国委托公证人”公证，并加盖中国法律服务（澳门）公司核验专用章，或者提交经中国法律服务（澳门）公司公证的委托书。</w:t>
      </w:r>
    </w:p>
    <w:p w14:paraId="386D0D33">
      <w:pPr>
        <w:rPr>
          <w:rFonts w:hint="eastAsia" w:eastAsia="仿宋_GB2312"/>
          <w:color w:val="auto"/>
          <w:sz w:val="24"/>
          <w:highlight w:val="none"/>
          <w:lang w:val="en-US" w:eastAsia="zh-CN"/>
        </w:rPr>
      </w:pPr>
    </w:p>
    <w:p w14:paraId="1D1BF3D8">
      <w:pP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6、香港、澳门特别行政区的法人或者非法人组织办理不动产登记应当提交怎样的身份证明？</w:t>
      </w:r>
    </w:p>
    <w:p w14:paraId="53559CCC">
      <w:pPr>
        <w:keepNext w:val="0"/>
        <w:keepLines w:val="0"/>
        <w:pageBreakBefore w:val="0"/>
        <w:widowControl w:val="0"/>
        <w:kinsoku/>
        <w:wordWrap/>
        <w:overflowPunct/>
        <w:topLinePunct w:val="0"/>
        <w:autoSpaceDE/>
        <w:autoSpaceDN/>
        <w:bidi w:val="0"/>
        <w:adjustRightInd/>
        <w:snapToGrid/>
        <w:ind w:left="404" w:leftChars="200" w:firstLine="0" w:firstLineChars="0"/>
        <w:textAlignment w:val="auto"/>
        <w:rPr>
          <w:rFonts w:hint="eastAsia" w:eastAsia="仿宋_GB2312"/>
          <w:color w:val="auto"/>
          <w:sz w:val="24"/>
          <w:highlight w:val="none"/>
          <w:lang w:val="en-US" w:eastAsia="zh-CN"/>
        </w:rPr>
      </w:pPr>
      <w:r>
        <w:rPr>
          <w:rFonts w:hint="eastAsia" w:eastAsia="仿宋_GB2312"/>
          <w:color w:val="auto"/>
          <w:sz w:val="24"/>
          <w:highlight w:val="none"/>
          <w:lang w:val="en-US" w:eastAsia="zh-CN"/>
        </w:rPr>
        <w:t xml:space="preserve">答：港澳企业可提交两种材料之一：  </w:t>
      </w:r>
    </w:p>
    <w:p w14:paraId="63095A6D">
      <w:pPr>
        <w:keepNext w:val="0"/>
        <w:keepLines w:val="0"/>
        <w:pageBreakBefore w:val="0"/>
        <w:widowControl w:val="0"/>
        <w:kinsoku/>
        <w:wordWrap/>
        <w:overflowPunct/>
        <w:topLinePunct w:val="0"/>
        <w:autoSpaceDE/>
        <w:autoSpaceDN/>
        <w:bidi w:val="0"/>
        <w:adjustRightInd/>
        <w:snapToGrid/>
        <w:ind w:left="404" w:leftChars="200" w:firstLine="0" w:firstLineChars="0"/>
        <w:textAlignment w:val="auto"/>
        <w:rPr>
          <w:rFonts w:hint="eastAsia" w:eastAsia="仿宋_GB2312"/>
          <w:color w:val="auto"/>
          <w:sz w:val="24"/>
          <w:highlight w:val="none"/>
          <w:lang w:val="en-US" w:eastAsia="zh-CN"/>
        </w:rPr>
      </w:pPr>
      <w:r>
        <w:rPr>
          <w:rFonts w:hint="eastAsia" w:eastAsia="仿宋_GB2312"/>
          <w:color w:val="auto"/>
          <w:sz w:val="24"/>
          <w:highlight w:val="none"/>
          <w:lang w:val="en-US" w:eastAsia="zh-CN"/>
        </w:rPr>
        <w:t xml:space="preserve">1. 境外经公证、认证的设立文件和注册证明；  </w:t>
      </w:r>
    </w:p>
    <w:p w14:paraId="466B1430">
      <w:pPr>
        <w:keepNext w:val="0"/>
        <w:keepLines w:val="0"/>
        <w:pageBreakBefore w:val="0"/>
        <w:widowControl w:val="0"/>
        <w:kinsoku/>
        <w:wordWrap/>
        <w:overflowPunct/>
        <w:topLinePunct w:val="0"/>
        <w:autoSpaceDE/>
        <w:autoSpaceDN/>
        <w:bidi w:val="0"/>
        <w:adjustRightInd/>
        <w:snapToGrid/>
        <w:ind w:left="404" w:leftChars="200" w:firstLine="0" w:firstLineChars="0"/>
        <w:textAlignment w:val="auto"/>
        <w:rPr>
          <w:rFonts w:hint="eastAsia" w:eastAsia="仿宋_GB2312"/>
          <w:color w:val="auto"/>
          <w:sz w:val="24"/>
          <w:highlight w:val="none"/>
          <w:lang w:val="en-US" w:eastAsia="zh-CN"/>
        </w:rPr>
      </w:pPr>
      <w:r>
        <w:rPr>
          <w:rFonts w:hint="eastAsia" w:eastAsia="仿宋_GB2312"/>
          <w:color w:val="auto"/>
          <w:sz w:val="24"/>
          <w:highlight w:val="none"/>
          <w:lang w:val="en-US" w:eastAsia="zh-CN"/>
        </w:rPr>
        <w:t>2. 境内分支机构或代表机构的批准文件及注册证明</w:t>
      </w:r>
    </w:p>
    <w:p w14:paraId="01E4FA3C">
      <w:pPr>
        <w:keepNext w:val="0"/>
        <w:keepLines w:val="0"/>
        <w:pageBreakBefore w:val="0"/>
        <w:widowControl w:val="0"/>
        <w:kinsoku/>
        <w:wordWrap/>
        <w:overflowPunct/>
        <w:topLinePunct w:val="0"/>
        <w:autoSpaceDE/>
        <w:autoSpaceDN/>
        <w:bidi w:val="0"/>
        <w:adjustRightInd/>
        <w:snapToGrid/>
        <w:ind w:left="404" w:leftChars="200" w:firstLine="0" w:firstLineChars="0"/>
        <w:textAlignment w:val="auto"/>
        <w:rPr>
          <w:rFonts w:hint="eastAsia" w:eastAsia="仿宋_GB2312"/>
          <w:color w:val="auto"/>
          <w:sz w:val="24"/>
          <w:highlight w:val="none"/>
          <w:lang w:val="en-US" w:eastAsia="zh-CN"/>
        </w:rPr>
      </w:pPr>
      <w:r>
        <w:rPr>
          <w:rFonts w:hint="eastAsia" w:eastAsia="仿宋_GB2312"/>
          <w:color w:val="auto"/>
          <w:sz w:val="24"/>
          <w:highlight w:val="none"/>
          <w:lang w:val="en-US" w:eastAsia="zh-CN"/>
        </w:rPr>
        <w:t>其中，如需多次申请不动产登记，申请人可向广州市不动产登记中心申请材料备案，已提交备案且处于有效期内的申请材料，免予重复提交；</w:t>
      </w:r>
    </w:p>
    <w:p w14:paraId="0DB191FC">
      <w:pPr>
        <w:ind w:left="480" w:hanging="480"/>
        <w:rPr>
          <w:rFonts w:hint="eastAsia" w:eastAsia="仿宋_GB2312"/>
          <w:color w:val="auto"/>
          <w:sz w:val="24"/>
          <w:highlight w:val="none"/>
          <w:lang w:val="en-US" w:eastAsia="zh-CN"/>
        </w:rPr>
      </w:pPr>
    </w:p>
    <w:p w14:paraId="6143CAD6">
      <w:pPr>
        <w:ind w:left="480" w:hanging="480"/>
        <w:rPr>
          <w:rFonts w:hint="eastAsia" w:eastAsia="仿宋_GB2312"/>
          <w:color w:val="auto"/>
          <w:sz w:val="24"/>
          <w:highlight w:val="none"/>
          <w:lang w:val="en-US" w:eastAsia="zh-CN"/>
        </w:rPr>
      </w:pPr>
      <w:r>
        <w:rPr>
          <w:rFonts w:hint="eastAsia" w:ascii="黑体" w:hAnsi="黑体" w:eastAsia="黑体" w:cs="黑体"/>
          <w:color w:val="auto"/>
          <w:sz w:val="24"/>
          <w:highlight w:val="none"/>
          <w:lang w:val="en-US" w:eastAsia="zh-CN"/>
        </w:rPr>
        <w:t xml:space="preserve">7：港澳形成的文件（如合同、证明）是否需要到公证机构进行翻译？ </w:t>
      </w:r>
      <w:r>
        <w:rPr>
          <w:rFonts w:hint="eastAsia" w:eastAsia="仿宋_GB2312"/>
          <w:color w:val="auto"/>
          <w:sz w:val="24"/>
          <w:highlight w:val="none"/>
          <w:lang w:val="en-US" w:eastAsia="zh-CN"/>
        </w:rPr>
        <w:t xml:space="preserve"> </w:t>
      </w:r>
    </w:p>
    <w:p w14:paraId="73EFE4EC">
      <w:pPr>
        <w:ind w:left="480" w:hanging="480"/>
        <w:rPr>
          <w:rFonts w:hint="eastAsia" w:eastAsia="仿宋_GB2312"/>
          <w:color w:val="auto"/>
          <w:sz w:val="24"/>
          <w:highlight w:val="none"/>
          <w:lang w:val="en-US" w:eastAsia="zh-CN"/>
        </w:rPr>
      </w:pPr>
      <w:r>
        <w:rPr>
          <w:rFonts w:hint="eastAsia" w:eastAsia="仿宋_GB2312"/>
          <w:color w:val="auto"/>
          <w:sz w:val="24"/>
          <w:highlight w:val="none"/>
          <w:lang w:val="en-US" w:eastAsia="zh-CN"/>
        </w:rPr>
        <w:t>答：无需！中文译本可直接提交，由申请人自行对内容真实性负责。例如，香港企业的英文注册文件可自行翻译后直接使用。</w:t>
      </w:r>
    </w:p>
    <w:p w14:paraId="6C16FF67">
      <w:pPr>
        <w:ind w:left="480" w:hanging="480"/>
        <w:rPr>
          <w:rFonts w:hint="eastAsia" w:eastAsia="仿宋_GB2312"/>
          <w:color w:val="auto"/>
          <w:sz w:val="24"/>
          <w:highlight w:val="none"/>
          <w:lang w:val="en-US" w:eastAsia="zh-CN"/>
        </w:rPr>
      </w:pPr>
    </w:p>
    <w:p w14:paraId="653E6010">
      <w:pP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8、在香港、澳门形成的司法文书，办理不动产登记前有什么要求？</w:t>
      </w:r>
    </w:p>
    <w:p w14:paraId="6F0EECAC">
      <w:pPr>
        <w:ind w:left="480" w:hanging="480"/>
        <w:rPr>
          <w:rFonts w:hint="eastAsia" w:eastAsia="仿宋_GB2312"/>
          <w:color w:val="auto"/>
          <w:sz w:val="24"/>
          <w:highlight w:val="none"/>
          <w:lang w:val="en-US" w:eastAsia="zh-CN"/>
        </w:rPr>
      </w:pPr>
      <w:r>
        <w:rPr>
          <w:rFonts w:hint="eastAsia" w:eastAsia="仿宋_GB2312"/>
          <w:color w:val="auto"/>
          <w:sz w:val="24"/>
          <w:highlight w:val="none"/>
          <w:lang w:val="en-US" w:eastAsia="zh-CN"/>
        </w:rPr>
        <w:t>答：用于不动产登记的香港特别行政区、澳门特别行政区形成的司法文书，应经中级人民法院裁定予以认可或执行。</w:t>
      </w:r>
    </w:p>
    <w:p w14:paraId="4EC15CF6">
      <w:pPr>
        <w:numPr>
          <w:ilvl w:val="0"/>
          <w:numId w:val="0"/>
        </w:numPr>
        <w:ind w:leftChars="0"/>
        <w:rPr>
          <w:rFonts w:hint="eastAsia" w:eastAsia="仿宋_GB2312"/>
          <w:color w:val="auto"/>
          <w:sz w:val="24"/>
          <w:highlight w:val="none"/>
          <w:lang w:val="en-US" w:eastAsia="zh-CN"/>
        </w:rPr>
      </w:pPr>
    </w:p>
    <w:p w14:paraId="268BB295">
      <w:pPr>
        <w:ind w:left="480" w:hanging="480"/>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9、内地</w:t>
      </w:r>
      <w:bookmarkStart w:id="0" w:name="_GoBack"/>
      <w:bookmarkEnd w:id="0"/>
      <w:r>
        <w:rPr>
          <w:rFonts w:hint="eastAsia" w:ascii="黑体" w:hAnsi="黑体" w:eastAsia="黑体" w:cs="黑体"/>
          <w:color w:val="auto"/>
          <w:sz w:val="24"/>
          <w:highlight w:val="none"/>
          <w:lang w:val="en-US" w:eastAsia="zh-CN"/>
        </w:rPr>
        <w:t xml:space="preserve">房产能否在香港银行抵押贷款？  </w:t>
      </w:r>
    </w:p>
    <w:p w14:paraId="259932F6">
      <w:pPr>
        <w:widowControl w:val="0"/>
        <w:numPr>
          <w:ilvl w:val="0"/>
          <w:numId w:val="0"/>
        </w:numPr>
        <w:ind w:leftChars="0"/>
        <w:jc w:val="both"/>
        <w:rPr>
          <w:rFonts w:hint="eastAsia"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答：</w:t>
      </w:r>
      <w:r>
        <w:rPr>
          <w:rFonts w:hint="eastAsia" w:eastAsia="仿宋_GB2312"/>
          <w:color w:val="auto"/>
          <w:sz w:val="24"/>
          <w:highlight w:val="none"/>
          <w:lang w:val="en-US" w:eastAsia="zh-CN"/>
        </w:rPr>
        <w:t>可以！广州支持跨境抵押融资，可用境内不动产向境外银行申请抵押贷款，直接线上办理抵押登记。</w:t>
      </w:r>
    </w:p>
    <w:p w14:paraId="0B60989D">
      <w:pPr>
        <w:widowControl w:val="0"/>
        <w:numPr>
          <w:ilvl w:val="0"/>
          <w:numId w:val="0"/>
        </w:numPr>
        <w:ind w:leftChars="0"/>
        <w:jc w:val="both"/>
        <w:rPr>
          <w:rFonts w:hint="eastAsia" w:ascii="微软雅黑" w:hAnsi="微软雅黑" w:eastAsia="微软雅黑" w:cs="微软雅黑"/>
          <w:i w:val="0"/>
          <w:iCs w:val="0"/>
          <w:caps w:val="0"/>
          <w:color w:val="333333"/>
          <w:spacing w:val="0"/>
          <w:sz w:val="21"/>
          <w:szCs w:val="21"/>
          <w:shd w:val="clear" w:fill="FFFFFF"/>
          <w:lang w:val="en-US" w:eastAsia="zh-CN"/>
        </w:rPr>
      </w:pPr>
    </w:p>
    <w:p w14:paraId="2B0A8B16">
      <w:pPr>
        <w:ind w:left="480" w:hanging="480"/>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 xml:space="preserve">10、遇到不动产登记问题有没有联系方式可以直接咨询？  </w:t>
      </w:r>
    </w:p>
    <w:p w14:paraId="14CF047B">
      <w:pPr>
        <w:widowControl w:val="0"/>
        <w:numPr>
          <w:ilvl w:val="0"/>
          <w:numId w:val="0"/>
        </w:numPr>
        <w:ind w:leftChars="0"/>
        <w:jc w:val="both"/>
        <w:rPr>
          <w:rFonts w:hint="eastAsia"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答：</w:t>
      </w:r>
      <w:r>
        <w:rPr>
          <w:rFonts w:hint="eastAsia" w:eastAsia="仿宋_GB2312"/>
          <w:color w:val="auto"/>
          <w:sz w:val="24"/>
          <w:highlight w:val="none"/>
          <w:lang w:val="en-US" w:eastAsia="zh-CN"/>
        </w:rPr>
        <w:t>广州不动产登记支持多种咨询方式，您可通过广州不动产登记微信公众号“e问e答”发起在线咨询。也可通过以下联系方式线下或电话咨询。</w:t>
      </w:r>
    </w:p>
    <w:tbl>
      <w:tblPr>
        <w:tblStyle w:val="4"/>
        <w:tblW w:w="80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6"/>
        <w:gridCol w:w="2295"/>
        <w:gridCol w:w="3553"/>
        <w:gridCol w:w="1602"/>
      </w:tblGrid>
      <w:tr w14:paraId="2422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D2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0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登记机构</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6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所在地址</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72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联系方式</w:t>
            </w:r>
          </w:p>
        </w:tc>
      </w:tr>
      <w:tr w14:paraId="0164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2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7E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广州市不动产登记中心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30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天河区</w:t>
            </w:r>
            <w:r>
              <w:rPr>
                <w:rFonts w:hint="eastAsia" w:ascii="宋体" w:hAnsi="宋体" w:cs="宋体"/>
                <w:i w:val="0"/>
                <w:iCs w:val="0"/>
                <w:color w:val="000000"/>
                <w:kern w:val="0"/>
                <w:sz w:val="21"/>
                <w:szCs w:val="21"/>
                <w:u w:val="none"/>
                <w:lang w:val="en-US" w:eastAsia="zh-CN" w:bidi="ar"/>
              </w:rPr>
              <w:t>珠江新城</w:t>
            </w:r>
            <w:r>
              <w:rPr>
                <w:rFonts w:hint="eastAsia" w:ascii="宋体" w:hAnsi="宋体" w:eastAsia="宋体" w:cs="宋体"/>
                <w:i w:val="0"/>
                <w:iCs w:val="0"/>
                <w:color w:val="000000"/>
                <w:kern w:val="0"/>
                <w:sz w:val="21"/>
                <w:szCs w:val="21"/>
                <w:u w:val="none"/>
                <w:lang w:val="en-US" w:eastAsia="zh-CN" w:bidi="ar"/>
              </w:rPr>
              <w:t>华就路31号</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29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rPr>
              <w:t>020-37585487</w:t>
            </w:r>
          </w:p>
        </w:tc>
      </w:tr>
      <w:tr w14:paraId="2572F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F2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60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越秀区不动产登记中心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D1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越秀区北京路7号港汇大厦一楼</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EA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bidi="ar"/>
              </w:rPr>
              <w:t>020-87602685</w:t>
            </w:r>
          </w:p>
        </w:tc>
      </w:tr>
      <w:tr w14:paraId="20CA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723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96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荔湾区不动产登记中心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3D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荔湾区中山七路330号</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82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val="en-US" w:eastAsia="zh-CN" w:bidi="ar"/>
              </w:rPr>
              <w:t>020-</w:t>
            </w:r>
            <w:r>
              <w:rPr>
                <w:rFonts w:hint="eastAsia" w:ascii="宋体" w:hAnsi="宋体" w:eastAsia="宋体" w:cs="宋体"/>
                <w:color w:val="000000"/>
                <w:kern w:val="0"/>
                <w:szCs w:val="21"/>
                <w:lang w:bidi="ar"/>
              </w:rPr>
              <w:t>81531281</w:t>
            </w:r>
            <w:r>
              <w:rPr>
                <w:rFonts w:hint="eastAsia" w:ascii="宋体" w:hAnsi="宋体" w:eastAsia="宋体" w:cs="宋体"/>
                <w:color w:val="000000"/>
                <w:kern w:val="0"/>
                <w:szCs w:val="21"/>
                <w:lang w:val="en-US" w:eastAsia="zh-CN" w:bidi="ar"/>
              </w:rPr>
              <w:t>-</w:t>
            </w:r>
            <w:r>
              <w:rPr>
                <w:rFonts w:hint="eastAsia" w:ascii="宋体" w:hAnsi="宋体" w:eastAsia="宋体" w:cs="宋体"/>
                <w:color w:val="000000"/>
                <w:kern w:val="0"/>
                <w:szCs w:val="21"/>
                <w:lang w:bidi="ar"/>
              </w:rPr>
              <w:t>8035</w:t>
            </w:r>
          </w:p>
        </w:tc>
      </w:tr>
      <w:tr w14:paraId="6D08F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3F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0BF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天河区不动产登记中心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42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天河区中山大道东方三路29号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（理想蓝堡裙楼一至四层）</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90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val="en-US" w:eastAsia="zh-CN" w:bidi="ar"/>
              </w:rPr>
              <w:t>020-85643020</w:t>
            </w:r>
          </w:p>
        </w:tc>
      </w:tr>
      <w:tr w14:paraId="3D8B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1A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84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海珠区不动产登记中心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4E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海珠区宝岗路65号</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14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bidi="ar"/>
              </w:rPr>
              <w:t>020-34384420</w:t>
            </w:r>
          </w:p>
        </w:tc>
      </w:tr>
      <w:tr w14:paraId="7D077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57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85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白云区不动产登记中心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3B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白云区黄边北路鹤贤北街3号</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03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val="en-US" w:eastAsia="zh-CN" w:bidi="ar"/>
              </w:rPr>
              <w:t>020-</w:t>
            </w:r>
            <w:r>
              <w:rPr>
                <w:rFonts w:hint="eastAsia" w:ascii="宋体" w:hAnsi="宋体" w:eastAsia="宋体" w:cs="宋体"/>
                <w:color w:val="000000"/>
                <w:kern w:val="0"/>
                <w:szCs w:val="21"/>
                <w:lang w:bidi="ar"/>
              </w:rPr>
              <w:t>86343733</w:t>
            </w:r>
          </w:p>
        </w:tc>
      </w:tr>
      <w:tr w14:paraId="6311C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43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A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黄埔区不动产登记中心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5F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黄埔区开泰大道603号大壮国际广场东南门G1栋首层、二层</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5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val="en-US" w:eastAsia="zh-CN" w:bidi="ar"/>
              </w:rPr>
              <w:t>020-32363633-8066</w:t>
            </w:r>
          </w:p>
        </w:tc>
      </w:tr>
      <w:tr w14:paraId="56BF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99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35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番禺区不动产登记中心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723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番禺区亚运大道550号一楼</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D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bidi="ar"/>
              </w:rPr>
              <w:t>020-84645805</w:t>
            </w:r>
          </w:p>
        </w:tc>
      </w:tr>
      <w:tr w14:paraId="4F79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E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50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南沙区不动产登记中心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20E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南沙区进港大道8号（南沙城）</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ED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val="en-US" w:eastAsia="zh-CN" w:bidi="ar"/>
              </w:rPr>
              <w:t>020-39912950</w:t>
            </w:r>
          </w:p>
        </w:tc>
      </w:tr>
      <w:tr w14:paraId="236F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6F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12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花都区不动产登记中心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5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花都区天贵路101号二楼不动产登记专厅</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A46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val="en-US" w:eastAsia="zh-CN" w:bidi="ar"/>
              </w:rPr>
              <w:t>020-86835477</w:t>
            </w:r>
          </w:p>
        </w:tc>
      </w:tr>
      <w:tr w14:paraId="1CD09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A00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2B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增城区不动产登记中心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30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增城区荔湖街景观大道北7号政务服务中心B区</w:t>
            </w:r>
          </w:p>
        </w:tc>
        <w:tc>
          <w:tcPr>
            <w:tcW w:w="160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FA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bidi="ar"/>
              </w:rPr>
              <w:t>020-82629999</w:t>
            </w:r>
          </w:p>
        </w:tc>
      </w:tr>
      <w:tr w14:paraId="4040B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8B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2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DE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D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增城区宁西街创新大道9号增城区南部政务服务中心</w:t>
            </w:r>
          </w:p>
        </w:tc>
        <w:tc>
          <w:tcPr>
            <w:tcW w:w="160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1C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2E69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96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3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从化区不动产登记中心</w:t>
            </w:r>
          </w:p>
        </w:tc>
        <w:tc>
          <w:tcPr>
            <w:tcW w:w="3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EC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从化区城郊街河滨北路128号二层</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BD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kern w:val="0"/>
                <w:szCs w:val="21"/>
                <w:lang w:bidi="ar"/>
              </w:rPr>
              <w:t>020-87965876</w:t>
            </w:r>
          </w:p>
        </w:tc>
      </w:tr>
    </w:tbl>
    <w:p w14:paraId="669A426E">
      <w:pPr>
        <w:widowControl w:val="0"/>
        <w:numPr>
          <w:ilvl w:val="0"/>
          <w:numId w:val="0"/>
        </w:numPr>
        <w:jc w:val="both"/>
        <w:rPr>
          <w:rFonts w:hint="eastAsia" w:eastAsia="仿宋_GB2312"/>
          <w:color w:val="auto"/>
          <w:sz w:val="32"/>
          <w:szCs w:val="28"/>
          <w:highlight w:val="none"/>
          <w:lang w:val="en-US" w:eastAsia="zh-CN"/>
        </w:rPr>
      </w:pPr>
    </w:p>
    <w:p w14:paraId="3E0AAB51">
      <w:pPr>
        <w:widowControl w:val="0"/>
        <w:numPr>
          <w:ilvl w:val="0"/>
          <w:numId w:val="0"/>
        </w:numPr>
        <w:jc w:val="both"/>
        <w:rPr>
          <w:rFonts w:hint="eastAsia" w:eastAsia="仿宋_GB2312"/>
          <w:color w:val="auto"/>
          <w:sz w:val="32"/>
          <w:szCs w:val="28"/>
          <w:highlight w:val="none"/>
          <w:lang w:val="en-US" w:eastAsia="zh-CN"/>
        </w:rPr>
      </w:pPr>
      <w:r>
        <w:rPr>
          <w:rFonts w:hint="eastAsia" w:eastAsia="仿宋_GB2312"/>
          <w:color w:val="auto"/>
          <w:sz w:val="32"/>
          <w:szCs w:val="28"/>
          <w:highlight w:val="none"/>
          <w:lang w:val="en-US" w:eastAsia="zh-CN"/>
        </w:rPr>
        <w:t>档案查询方面相关问答</w:t>
      </w:r>
    </w:p>
    <w:p w14:paraId="1D6ABDE2">
      <w:pPr>
        <w:widowControl w:val="0"/>
        <w:numPr>
          <w:ilvl w:val="0"/>
          <w:numId w:val="1"/>
        </w:numPr>
        <w:jc w:val="both"/>
        <w:rPr>
          <w:rFonts w:hint="eastAsia" w:eastAsia="仿宋_GB2312"/>
          <w:color w:val="auto"/>
          <w:sz w:val="24"/>
          <w:highlight w:val="none"/>
          <w:lang w:val="en-US" w:eastAsia="zh-CN"/>
        </w:rPr>
      </w:pPr>
      <w:r>
        <w:rPr>
          <w:rFonts w:hint="eastAsia" w:eastAsia="仿宋_GB2312"/>
          <w:color w:val="auto"/>
          <w:sz w:val="24"/>
          <w:highlight w:val="none"/>
          <w:lang w:val="en-US" w:eastAsia="zh-CN"/>
        </w:rPr>
        <w:t>本人/非本人查询房屋产权时需要提供什么证件或文件资料；</w:t>
      </w:r>
    </w:p>
    <w:p w14:paraId="3D972FF5">
      <w:pPr>
        <w:widowControl w:val="0"/>
        <w:numPr>
          <w:ilvl w:val="-1"/>
          <w:numId w:val="0"/>
        </w:numPr>
        <w:jc w:val="both"/>
        <w:rPr>
          <w:rFonts w:hint="eastAsia" w:eastAsia="仿宋_GB2312"/>
          <w:color w:val="auto"/>
          <w:sz w:val="24"/>
          <w:highlight w:val="none"/>
          <w:lang w:val="en" w:eastAsia="zh-CN"/>
        </w:rPr>
      </w:pPr>
      <w:r>
        <w:rPr>
          <w:rFonts w:hint="default" w:eastAsia="仿宋_GB2312"/>
          <w:color w:val="auto"/>
          <w:sz w:val="24"/>
          <w:highlight w:val="none"/>
          <w:lang w:val="en" w:eastAsia="zh-CN"/>
        </w:rPr>
        <w:t xml:space="preserve">   </w:t>
      </w:r>
      <w:r>
        <w:rPr>
          <w:rFonts w:hint="eastAsia" w:eastAsia="仿宋_GB2312"/>
          <w:color w:val="auto"/>
          <w:sz w:val="24"/>
          <w:highlight w:val="none"/>
          <w:lang w:val="en" w:eastAsia="zh-CN"/>
        </w:rPr>
        <w:t>答：应当</w:t>
      </w:r>
      <w:r>
        <w:rPr>
          <w:rFonts w:hint="eastAsia" w:eastAsia="仿宋_GB2312"/>
          <w:b w:val="0"/>
          <w:bCs w:val="0"/>
          <w:color w:val="auto"/>
          <w:sz w:val="24"/>
          <w:highlight w:val="none"/>
          <w:lang w:val="en" w:eastAsia="zh-CN"/>
        </w:rPr>
        <w:t>提交查询申请书、身份证明原件、涉及委托的，被委托人应当提交双方身份证明原件和授权委托书。”</w:t>
      </w:r>
    </w:p>
    <w:p w14:paraId="4BBBE4DF">
      <w:pPr>
        <w:widowControl w:val="0"/>
        <w:numPr>
          <w:ilvl w:val="-1"/>
          <w:numId w:val="0"/>
        </w:numPr>
        <w:jc w:val="both"/>
        <w:rPr>
          <w:rFonts w:hint="default" w:eastAsia="仿宋_GB2312"/>
          <w:color w:val="auto"/>
          <w:sz w:val="24"/>
          <w:highlight w:val="none"/>
          <w:lang w:val="en" w:eastAsia="zh-CN"/>
        </w:rPr>
      </w:pPr>
    </w:p>
    <w:p w14:paraId="018B27E5">
      <w:pPr>
        <w:widowControl w:val="0"/>
        <w:numPr>
          <w:ilvl w:val="0"/>
          <w:numId w:val="1"/>
        </w:numPr>
        <w:jc w:val="both"/>
        <w:rPr>
          <w:rFonts w:hint="eastAsia" w:eastAsia="仿宋_GB2312"/>
          <w:color w:val="auto"/>
          <w:sz w:val="24"/>
          <w:highlight w:val="none"/>
          <w:lang w:val="en-US" w:eastAsia="zh-CN"/>
        </w:rPr>
      </w:pPr>
      <w:r>
        <w:rPr>
          <w:rFonts w:hint="eastAsia" w:eastAsia="仿宋_GB2312"/>
          <w:color w:val="auto"/>
          <w:sz w:val="24"/>
          <w:highlight w:val="none"/>
          <w:lang w:val="en-US" w:eastAsia="zh-CN"/>
        </w:rPr>
        <w:t>产权人用香港身份证查询用内地身份证登记的房屋信息时需要提供什么资料；</w:t>
      </w:r>
    </w:p>
    <w:p w14:paraId="7521805B">
      <w:pPr>
        <w:widowControl w:val="0"/>
        <w:numPr>
          <w:ilvl w:val="-1"/>
          <w:numId w:val="0"/>
        </w:numPr>
        <w:ind w:firstLine="462"/>
        <w:jc w:val="both"/>
        <w:rPr>
          <w:rFonts w:hint="eastAsia" w:eastAsia="仿宋_GB2312"/>
          <w:color w:val="auto"/>
          <w:sz w:val="24"/>
          <w:highlight w:val="none"/>
          <w:lang w:val="en" w:eastAsia="zh-CN"/>
        </w:rPr>
      </w:pPr>
      <w:r>
        <w:rPr>
          <w:rFonts w:hint="eastAsia" w:eastAsia="仿宋_GB2312"/>
          <w:color w:val="auto"/>
          <w:sz w:val="24"/>
          <w:highlight w:val="none"/>
          <w:lang w:val="en" w:eastAsia="zh-CN"/>
        </w:rPr>
        <w:t>答：需要提供变更为香港身份的相关材料。</w:t>
      </w:r>
    </w:p>
    <w:p w14:paraId="30AA3843">
      <w:pPr>
        <w:widowControl w:val="0"/>
        <w:numPr>
          <w:ilvl w:val="-1"/>
          <w:numId w:val="0"/>
        </w:numPr>
        <w:ind w:firstLine="462"/>
        <w:jc w:val="both"/>
        <w:rPr>
          <w:rFonts w:hint="eastAsia" w:eastAsia="仿宋_GB2312"/>
          <w:color w:val="auto"/>
          <w:sz w:val="24"/>
          <w:highlight w:val="none"/>
          <w:lang w:val="en" w:eastAsia="zh-CN"/>
        </w:rPr>
      </w:pPr>
    </w:p>
    <w:p w14:paraId="7502142B">
      <w:pPr>
        <w:widowControl w:val="0"/>
        <w:numPr>
          <w:ilvl w:val="0"/>
          <w:numId w:val="1"/>
        </w:numPr>
        <w:jc w:val="both"/>
        <w:rPr>
          <w:rFonts w:hint="eastAsia" w:eastAsia="仿宋_GB2312"/>
          <w:color w:val="auto"/>
          <w:sz w:val="24"/>
          <w:highlight w:val="none"/>
          <w:lang w:val="en-US" w:eastAsia="zh-CN"/>
        </w:rPr>
      </w:pPr>
      <w:r>
        <w:rPr>
          <w:rFonts w:hint="eastAsia" w:eastAsia="仿宋_GB2312"/>
          <w:color w:val="auto"/>
          <w:sz w:val="24"/>
          <w:highlight w:val="none"/>
          <w:lang w:val="en-US" w:eastAsia="zh-CN"/>
        </w:rPr>
        <w:t>是否可以查询宅基地产权资料；</w:t>
      </w:r>
    </w:p>
    <w:p w14:paraId="6804551A">
      <w:pPr>
        <w:widowControl w:val="0"/>
        <w:numPr>
          <w:ilvl w:val="-1"/>
          <w:numId w:val="0"/>
        </w:numPr>
        <w:ind w:firstLine="462"/>
        <w:jc w:val="both"/>
        <w:rPr>
          <w:rFonts w:hint="eastAsia" w:eastAsia="仿宋_GB2312"/>
          <w:color w:val="auto"/>
          <w:sz w:val="24"/>
          <w:highlight w:val="none"/>
          <w:lang w:val="en" w:eastAsia="zh-CN"/>
        </w:rPr>
      </w:pPr>
      <w:r>
        <w:rPr>
          <w:rFonts w:hint="eastAsia" w:eastAsia="仿宋_GB2312"/>
          <w:color w:val="auto"/>
          <w:sz w:val="24"/>
          <w:highlight w:val="none"/>
          <w:lang w:val="en" w:eastAsia="zh-CN"/>
        </w:rPr>
        <w:t>答：目前广州市已实行农村宅基地房地一体登记，已办理不动产登记的宅基地资料 ，权属人可到不动产登记资料查询利用窗口申请利用。未办理不动产登记的宅基地资料查询，建议到宅基地所在区不动产登记资料查询窗口进一步咨询。</w:t>
      </w:r>
    </w:p>
    <w:p w14:paraId="3AB14A94">
      <w:pPr>
        <w:widowControl w:val="0"/>
        <w:numPr>
          <w:ilvl w:val="-1"/>
          <w:numId w:val="0"/>
        </w:numPr>
        <w:ind w:firstLine="462"/>
        <w:jc w:val="both"/>
        <w:rPr>
          <w:rFonts w:hint="eastAsia" w:eastAsia="仿宋_GB2312"/>
          <w:color w:val="auto"/>
          <w:sz w:val="24"/>
          <w:highlight w:val="none"/>
          <w:lang w:val="en" w:eastAsia="zh-CN"/>
        </w:rPr>
      </w:pPr>
    </w:p>
    <w:p w14:paraId="4C5A6655">
      <w:pPr>
        <w:widowControl w:val="0"/>
        <w:numPr>
          <w:ilvl w:val="0"/>
          <w:numId w:val="0"/>
        </w:numPr>
        <w:jc w:val="both"/>
        <w:rPr>
          <w:rFonts w:hint="eastAsia" w:eastAsia="仿宋_GB2312"/>
          <w:color w:val="auto"/>
          <w:sz w:val="24"/>
          <w:highlight w:val="none"/>
          <w:lang w:val="en-US" w:eastAsia="zh-CN"/>
        </w:rPr>
      </w:pPr>
      <w:r>
        <w:rPr>
          <w:rFonts w:hint="eastAsia" w:eastAsia="仿宋_GB2312"/>
          <w:color w:val="auto"/>
          <w:sz w:val="24"/>
          <w:highlight w:val="none"/>
          <w:lang w:val="en-US" w:eastAsia="zh-CN"/>
        </w:rPr>
        <w:t>4、有哪些查询途径及如何申请；</w:t>
      </w:r>
    </w:p>
    <w:p w14:paraId="474F7C12">
      <w:pPr>
        <w:widowControl w:val="0"/>
        <w:numPr>
          <w:ilvl w:val="-1"/>
          <w:numId w:val="0"/>
        </w:numPr>
        <w:ind w:firstLine="462"/>
        <w:jc w:val="both"/>
        <w:rPr>
          <w:rFonts w:hint="eastAsia" w:eastAsia="仿宋_GB2312"/>
          <w:color w:val="auto"/>
          <w:sz w:val="24"/>
          <w:highlight w:val="none"/>
          <w:lang w:val="en" w:eastAsia="zh-CN"/>
        </w:rPr>
      </w:pPr>
      <w:r>
        <w:rPr>
          <w:rFonts w:hint="eastAsia" w:eastAsia="仿宋_GB2312"/>
          <w:color w:val="auto"/>
          <w:sz w:val="24"/>
          <w:highlight w:val="none"/>
          <w:lang w:val="en-US" w:eastAsia="zh-CN"/>
        </w:rPr>
        <w:t>答：</w:t>
      </w:r>
      <w:r>
        <w:rPr>
          <w:rFonts w:hint="eastAsia" w:eastAsia="仿宋_GB2312"/>
          <w:color w:val="auto"/>
          <w:sz w:val="24"/>
          <w:highlight w:val="none"/>
          <w:lang w:val="en" w:eastAsia="zh-CN"/>
        </w:rPr>
        <w:t>查询途径分为线上渠道和线下渠道。申请人可以在广州市规划和自然资源局门户网站、“穗好办”APP、“粤省事”APP，输入回乡证、居住证等证件号并通过刷脸认证办理查询，实现随时办、指尖办。查询结果加盖电子印章，可以下载保存在手机自行打印；也可以持有效证件在自助查询机或近到不动产登记资料查询窗口根据现场指引申请办理，现场打印纸质结果。</w:t>
      </w:r>
    </w:p>
    <w:p w14:paraId="3FECEF4F">
      <w:pPr>
        <w:widowControl w:val="0"/>
        <w:numPr>
          <w:ilvl w:val="0"/>
          <w:numId w:val="0"/>
        </w:numPr>
        <w:jc w:val="both"/>
        <w:rPr>
          <w:rFonts w:hint="default" w:eastAsia="仿宋_GB2312"/>
          <w:color w:val="auto"/>
          <w:sz w:val="24"/>
          <w:highlight w:val="none"/>
          <w:lang w:val="en-US" w:eastAsia="zh-CN"/>
        </w:rPr>
      </w:pPr>
    </w:p>
    <w:sectPr>
      <w:pgSz w:w="11906" w:h="16838"/>
      <w:pgMar w:top="2098" w:right="1474" w:bottom="1984" w:left="1587" w:header="851" w:footer="1587" w:gutter="0"/>
      <w:cols w:space="0" w:num="1"/>
      <w:rtlGutter w:val="0"/>
      <w:docGrid w:type="linesAndChars" w:linePitch="312"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5763B2"/>
    <w:multiLevelType w:val="singleLevel"/>
    <w:tmpl w:val="BF5763B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68670D"/>
    <w:rsid w:val="05742A02"/>
    <w:rsid w:val="070B300A"/>
    <w:rsid w:val="0973583A"/>
    <w:rsid w:val="0B5B1AAE"/>
    <w:rsid w:val="0E75310C"/>
    <w:rsid w:val="102E4A79"/>
    <w:rsid w:val="10717588"/>
    <w:rsid w:val="12A67527"/>
    <w:rsid w:val="16200A01"/>
    <w:rsid w:val="17AB5C2E"/>
    <w:rsid w:val="1F3C1186"/>
    <w:rsid w:val="23474C6D"/>
    <w:rsid w:val="25525FC7"/>
    <w:rsid w:val="2CC13CC3"/>
    <w:rsid w:val="2D9458B8"/>
    <w:rsid w:val="2DC03F95"/>
    <w:rsid w:val="2EA119DB"/>
    <w:rsid w:val="33521EC0"/>
    <w:rsid w:val="33691AE3"/>
    <w:rsid w:val="345A5673"/>
    <w:rsid w:val="38735D2A"/>
    <w:rsid w:val="38D86941"/>
    <w:rsid w:val="38ED59F4"/>
    <w:rsid w:val="3C364F5C"/>
    <w:rsid w:val="3C7671BF"/>
    <w:rsid w:val="3EC6578A"/>
    <w:rsid w:val="3F2F702D"/>
    <w:rsid w:val="40820FB6"/>
    <w:rsid w:val="433C0D81"/>
    <w:rsid w:val="45824D6D"/>
    <w:rsid w:val="490E7445"/>
    <w:rsid w:val="4C013512"/>
    <w:rsid w:val="4C6C5AF1"/>
    <w:rsid w:val="4DB84A77"/>
    <w:rsid w:val="4F701BCC"/>
    <w:rsid w:val="51237D2E"/>
    <w:rsid w:val="562353C6"/>
    <w:rsid w:val="56E83021"/>
    <w:rsid w:val="5AF2003F"/>
    <w:rsid w:val="5B68670D"/>
    <w:rsid w:val="5DD1058A"/>
    <w:rsid w:val="5F7C4A43"/>
    <w:rsid w:val="60C6173A"/>
    <w:rsid w:val="66DE0D17"/>
    <w:rsid w:val="696D46C0"/>
    <w:rsid w:val="6BC30A2F"/>
    <w:rsid w:val="6E3F4AEF"/>
    <w:rsid w:val="6E894432"/>
    <w:rsid w:val="700A405F"/>
    <w:rsid w:val="70B16D1D"/>
    <w:rsid w:val="73BE3ECE"/>
    <w:rsid w:val="7DBF3E70"/>
    <w:rsid w:val="7EF4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1890</Words>
  <Characters>2056</Characters>
  <Lines>0</Lines>
  <Paragraphs>0</Paragraphs>
  <TotalTime>1</TotalTime>
  <ScaleCrop>false</ScaleCrop>
  <LinksUpToDate>false</LinksUpToDate>
  <CharactersWithSpaces>2078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2024-06-14T02:48:00Z</dcterms:created>
  <dc:creator>NTKO</dc:creator>
  <cp:lastModifiedBy>admin</cp:lastModifiedBy>
  <dcterms:modified xsi:type="dcterms:W3CDTF">2025-10-20T08:33:31Z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BAB0D1D4F3464F1F9FC88C662D04BDF1</vt:lpwstr>
  </property>
  <property fmtid="{D5CDD505-2E9C-101B-9397-08002B2CF9AE}" pid="4" name="KSOTemplateDocerSaveRecord">
    <vt:lpwstr>eyJoZGlkIjoiMjVkZDU0OTJhYThmNDRmMTI1YmQxNzU3OWEzZmM5MmQiLCJ1c2VySWQiOiIzMzA4Mzg1NTIifQ==</vt:lpwstr>
  </property>
</Properties>
</file>